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DFB45B" w14:textId="77777777" w:rsidR="00EB0E70" w:rsidRDefault="00EB0E70" w:rsidP="007E68FA">
      <w:pPr>
        <w:pStyle w:val="Tytu"/>
        <w:rPr>
          <w:b/>
          <w:bCs/>
          <w:color w:val="2F5496" w:themeColor="accent1" w:themeShade="BF"/>
          <w:sz w:val="36"/>
          <w:szCs w:val="36"/>
        </w:rPr>
      </w:pPr>
    </w:p>
    <w:p w14:paraId="22028E3D" w14:textId="4116BDD5" w:rsidR="007E68FA" w:rsidRDefault="007E68FA" w:rsidP="007E68FA">
      <w:pPr>
        <w:pStyle w:val="Tytu"/>
        <w:rPr>
          <w:b/>
          <w:bCs/>
          <w:color w:val="2F5496" w:themeColor="accent1" w:themeShade="BF"/>
          <w:sz w:val="36"/>
          <w:szCs w:val="36"/>
        </w:rPr>
      </w:pPr>
      <w:r w:rsidRPr="00F801A1">
        <w:rPr>
          <w:b/>
          <w:bCs/>
          <w:color w:val="2F5496" w:themeColor="accent1" w:themeShade="BF"/>
          <w:sz w:val="36"/>
          <w:szCs w:val="36"/>
        </w:rPr>
        <w:t>PROJEKT TECHNICZNY</w:t>
      </w:r>
    </w:p>
    <w:p w14:paraId="1962B133" w14:textId="77777777" w:rsidR="00EB0E70" w:rsidRPr="00EB0E70" w:rsidRDefault="00EB0E70" w:rsidP="00EB0E70"/>
    <w:p w14:paraId="3C11B2A4" w14:textId="21310F4B" w:rsidR="007E68FA" w:rsidRPr="001E3CD8" w:rsidRDefault="00F377B9" w:rsidP="007E68FA">
      <w:pPr>
        <w:pStyle w:val="Podtytu"/>
        <w:rPr>
          <w:b/>
          <w:bCs/>
          <w:sz w:val="28"/>
          <w:szCs w:val="28"/>
        </w:rPr>
      </w:pPr>
      <w:r w:rsidRPr="001E3CD8">
        <w:rPr>
          <w:b/>
          <w:bCs/>
          <w:sz w:val="28"/>
          <w:szCs w:val="28"/>
        </w:rPr>
        <w:t>Budowa</w:t>
      </w:r>
      <w:r w:rsidR="007B4853" w:rsidRPr="001E3CD8">
        <w:rPr>
          <w:b/>
          <w:bCs/>
          <w:sz w:val="28"/>
          <w:szCs w:val="28"/>
        </w:rPr>
        <w:t>:</w:t>
      </w:r>
    </w:p>
    <w:p w14:paraId="581A50D5" w14:textId="10404254" w:rsidR="007B4853" w:rsidRPr="001E3CD8" w:rsidRDefault="007B4853" w:rsidP="007B4853">
      <w:pPr>
        <w:rPr>
          <w:rFonts w:cs="Times New Roman"/>
          <w:b/>
          <w:bCs/>
        </w:rPr>
      </w:pPr>
      <w:r w:rsidRPr="001E3CD8">
        <w:rPr>
          <w:rFonts w:cs="Times New Roman"/>
          <w:b/>
          <w:bCs/>
        </w:rPr>
        <w:t>- bystrza żwirowo-kamiennego pełniącego funkcję retencjonowania wód zlokalizowanego w rowie w km 0+027 - 0+050 na odpływie z jeziora Maleszewo w stronę rzeki Drawa, obręb Złocieniec-6, Gmina Złocieniec,</w:t>
      </w:r>
    </w:p>
    <w:p w14:paraId="0B29B3A3" w14:textId="1C746BB7" w:rsidR="007B4853" w:rsidRPr="001E3CD8" w:rsidRDefault="007B4853" w:rsidP="007B4853">
      <w:pPr>
        <w:rPr>
          <w:rFonts w:cs="Times New Roman"/>
          <w:b/>
          <w:bCs/>
        </w:rPr>
      </w:pPr>
      <w:r w:rsidRPr="001E3CD8">
        <w:rPr>
          <w:rFonts w:cs="Times New Roman"/>
          <w:b/>
          <w:bCs/>
        </w:rPr>
        <w:t>- zbiornika w formie oczyszczalni hydrofitowej mającego za zadanie podczyszczanie wód opadowych lub roztopowych przed wprowadzeniem ich do jeziora Maleszewo</w:t>
      </w:r>
    </w:p>
    <w:p w14:paraId="0D6107B2" w14:textId="4A64CBFC" w:rsidR="007B4853" w:rsidRPr="001E3CD8" w:rsidRDefault="007B4853" w:rsidP="007B4853">
      <w:pPr>
        <w:rPr>
          <w:rFonts w:cs="Times New Roman"/>
          <w:b/>
          <w:bCs/>
        </w:rPr>
      </w:pPr>
      <w:r w:rsidRPr="001E3CD8">
        <w:rPr>
          <w:rFonts w:cs="Times New Roman"/>
          <w:b/>
          <w:bCs/>
        </w:rPr>
        <w:t>- przebudowa wylotu kanalizacji deszczowej służącego do wprowadzania podczyszczonych wód opadowych lub roztopowych do wód jeziora Maleszewo</w:t>
      </w:r>
    </w:p>
    <w:p w14:paraId="7690AD83" w14:textId="77777777" w:rsidR="00F801A1" w:rsidRPr="00F801A1" w:rsidRDefault="00F801A1" w:rsidP="00547DD3">
      <w:pPr>
        <w:pStyle w:val="Nagwek"/>
        <w:tabs>
          <w:tab w:val="clear" w:pos="4536"/>
          <w:tab w:val="clear" w:pos="9072"/>
          <w:tab w:val="left" w:pos="720"/>
        </w:tabs>
        <w:spacing w:after="120" w:line="276" w:lineRule="auto"/>
        <w:contextualSpacing/>
        <w:jc w:val="center"/>
        <w:rPr>
          <w:rFonts w:cs="Times New Roman"/>
        </w:rPr>
      </w:pPr>
    </w:p>
    <w:p w14:paraId="40FBFD15" w14:textId="35F0EBBE" w:rsidR="00547DD3" w:rsidRPr="00F801A1" w:rsidRDefault="00547DD3" w:rsidP="00547DD3">
      <w:pPr>
        <w:pStyle w:val="Nagwek"/>
        <w:tabs>
          <w:tab w:val="clear" w:pos="4536"/>
          <w:tab w:val="clear" w:pos="9072"/>
          <w:tab w:val="left" w:pos="720"/>
        </w:tabs>
        <w:spacing w:after="120" w:line="276" w:lineRule="auto"/>
        <w:contextualSpacing/>
        <w:jc w:val="center"/>
        <w:rPr>
          <w:rFonts w:cs="Times New Roman"/>
          <w:b/>
          <w:bCs/>
        </w:rPr>
      </w:pPr>
      <w:r w:rsidRPr="00F801A1">
        <w:rPr>
          <w:rFonts w:cs="Times New Roman"/>
        </w:rPr>
        <w:t>W ramach zadania:</w:t>
      </w:r>
    </w:p>
    <w:p w14:paraId="1E28E8B2" w14:textId="2743CC70" w:rsidR="00547DD3" w:rsidRPr="00F801A1" w:rsidRDefault="00547DD3" w:rsidP="00547DD3">
      <w:pPr>
        <w:pStyle w:val="Tekstpodstawowywcity2"/>
        <w:spacing w:line="276" w:lineRule="auto"/>
        <w:contextualSpacing/>
        <w:jc w:val="center"/>
      </w:pPr>
      <w:r w:rsidRPr="00F801A1">
        <w:t xml:space="preserve">„Przygotowanie dokumentacji niezbędnej dla realizacji zadań inwestycyjnych polegających na zwiększeniu naturalnej retencji jeziora Maleszewo położonego na działce nr </w:t>
      </w:r>
      <w:proofErr w:type="spellStart"/>
      <w:r w:rsidRPr="00F801A1">
        <w:t>ewid</w:t>
      </w:r>
      <w:proofErr w:type="spellEnd"/>
      <w:r w:rsidRPr="00F801A1">
        <w:t xml:space="preserve">. 339/4 obręb </w:t>
      </w:r>
      <w:proofErr w:type="spellStart"/>
      <w:r w:rsidRPr="00F801A1">
        <w:t>ewid</w:t>
      </w:r>
      <w:proofErr w:type="spellEnd"/>
      <w:r w:rsidRPr="00F801A1">
        <w:t xml:space="preserve">. 0006 Złocieniec, jednostka </w:t>
      </w:r>
      <w:proofErr w:type="spellStart"/>
      <w:r w:rsidRPr="00F801A1">
        <w:t>ewid</w:t>
      </w:r>
      <w:proofErr w:type="spellEnd"/>
      <w:r w:rsidRPr="00F801A1">
        <w:t>. 320306_4 Złocieniec miasto oraz wykonaniu sieci kanalizacji deszczowej w ul. Śląskiej, ul. Lipowej i ul. Zielonej z odprowadzaniem wód do jeziora Maleszewo”</w:t>
      </w:r>
      <w:r w:rsidR="003021DC" w:rsidRPr="00F801A1">
        <w:t xml:space="preserve"> </w:t>
      </w:r>
    </w:p>
    <w:p w14:paraId="3520A8E4" w14:textId="77777777" w:rsidR="00547DD3" w:rsidRPr="00F801A1" w:rsidRDefault="00547DD3" w:rsidP="007B4853">
      <w:pPr>
        <w:rPr>
          <w:rFonts w:cs="Times New Roman"/>
        </w:rPr>
      </w:pPr>
    </w:p>
    <w:p w14:paraId="0E7CF22F" w14:textId="706B9763" w:rsidR="007E68FA" w:rsidRPr="00F801A1" w:rsidRDefault="007E68FA" w:rsidP="00547DD3">
      <w:pPr>
        <w:tabs>
          <w:tab w:val="left" w:pos="2977"/>
        </w:tabs>
        <w:spacing w:line="240" w:lineRule="auto"/>
        <w:ind w:left="2977" w:hanging="2685"/>
        <w:jc w:val="both"/>
        <w:rPr>
          <w:rFonts w:cs="Times New Roman"/>
          <w:sz w:val="24"/>
          <w:szCs w:val="36"/>
        </w:rPr>
      </w:pPr>
      <w:r w:rsidRPr="00F801A1">
        <w:rPr>
          <w:rFonts w:cs="Times New Roman"/>
          <w:sz w:val="24"/>
          <w:szCs w:val="36"/>
          <w:u w:val="single"/>
        </w:rPr>
        <w:t>LOKALIZACJA:</w:t>
      </w:r>
      <w:r w:rsidRPr="00F801A1">
        <w:rPr>
          <w:rFonts w:cs="Times New Roman"/>
          <w:sz w:val="24"/>
          <w:szCs w:val="36"/>
        </w:rPr>
        <w:t xml:space="preserve">  </w:t>
      </w:r>
      <w:r w:rsidRPr="00F801A1">
        <w:rPr>
          <w:rFonts w:cs="Times New Roman"/>
          <w:sz w:val="24"/>
          <w:szCs w:val="36"/>
        </w:rPr>
        <w:tab/>
        <w:t xml:space="preserve">powiat </w:t>
      </w:r>
      <w:r w:rsidR="007B4853" w:rsidRPr="00F801A1">
        <w:rPr>
          <w:rFonts w:cs="Times New Roman"/>
          <w:sz w:val="24"/>
          <w:szCs w:val="36"/>
        </w:rPr>
        <w:t>drawski,</w:t>
      </w:r>
      <w:r w:rsidRPr="00F801A1">
        <w:rPr>
          <w:rFonts w:cs="Times New Roman"/>
          <w:sz w:val="24"/>
          <w:szCs w:val="36"/>
        </w:rPr>
        <w:t xml:space="preserve"> gmina </w:t>
      </w:r>
      <w:r w:rsidR="007B4853" w:rsidRPr="00F801A1">
        <w:rPr>
          <w:rFonts w:cs="Times New Roman"/>
          <w:sz w:val="24"/>
          <w:szCs w:val="36"/>
        </w:rPr>
        <w:t>Złocieniec</w:t>
      </w:r>
      <w:r w:rsidRPr="00F801A1">
        <w:rPr>
          <w:rFonts w:cs="Times New Roman"/>
          <w:sz w:val="24"/>
          <w:szCs w:val="36"/>
        </w:rPr>
        <w:t>:</w:t>
      </w:r>
    </w:p>
    <w:p w14:paraId="1745472F" w14:textId="158596F5" w:rsidR="000B2C26" w:rsidRPr="00F801A1" w:rsidRDefault="007E68FA" w:rsidP="00547DD3">
      <w:pPr>
        <w:tabs>
          <w:tab w:val="left" w:pos="2977"/>
        </w:tabs>
        <w:spacing w:after="0" w:line="240" w:lineRule="auto"/>
        <w:ind w:left="2977"/>
        <w:jc w:val="both"/>
        <w:rPr>
          <w:rFonts w:cs="Times New Roman"/>
          <w:sz w:val="24"/>
          <w:szCs w:val="36"/>
        </w:rPr>
      </w:pPr>
      <w:r w:rsidRPr="00F801A1">
        <w:rPr>
          <w:rFonts w:cs="Times New Roman"/>
          <w:b/>
          <w:bCs/>
          <w:sz w:val="24"/>
          <w:szCs w:val="36"/>
        </w:rPr>
        <w:t>obręb 00</w:t>
      </w:r>
      <w:r w:rsidR="007B4853" w:rsidRPr="00F801A1">
        <w:rPr>
          <w:rFonts w:cs="Times New Roman"/>
          <w:b/>
          <w:bCs/>
          <w:sz w:val="24"/>
          <w:szCs w:val="36"/>
        </w:rPr>
        <w:t>06</w:t>
      </w:r>
      <w:r w:rsidRPr="00F801A1">
        <w:rPr>
          <w:rFonts w:cs="Times New Roman"/>
          <w:b/>
          <w:bCs/>
          <w:sz w:val="24"/>
          <w:szCs w:val="36"/>
        </w:rPr>
        <w:t xml:space="preserve"> </w:t>
      </w:r>
      <w:r w:rsidR="007B4853" w:rsidRPr="00F801A1">
        <w:rPr>
          <w:rFonts w:cs="Times New Roman"/>
          <w:b/>
          <w:bCs/>
          <w:sz w:val="24"/>
          <w:szCs w:val="36"/>
        </w:rPr>
        <w:t>Złocieniec</w:t>
      </w:r>
      <w:r w:rsidRPr="00F801A1">
        <w:rPr>
          <w:rFonts w:cs="Times New Roman"/>
          <w:sz w:val="24"/>
          <w:szCs w:val="36"/>
        </w:rPr>
        <w:t xml:space="preserve">, dz. nr </w:t>
      </w:r>
      <w:r w:rsidR="007B4853" w:rsidRPr="00F801A1">
        <w:rPr>
          <w:rFonts w:cs="Times New Roman"/>
          <w:sz w:val="24"/>
          <w:szCs w:val="36"/>
        </w:rPr>
        <w:t>339/4, 281/7, 339/3, 281/6, 339/2, 281/5, 339/1.</w:t>
      </w:r>
    </w:p>
    <w:p w14:paraId="07AF9FEE" w14:textId="77777777" w:rsidR="00C1035D" w:rsidRPr="00F801A1" w:rsidRDefault="00C1035D" w:rsidP="00547DD3">
      <w:pPr>
        <w:tabs>
          <w:tab w:val="left" w:pos="2977"/>
        </w:tabs>
        <w:spacing w:line="240" w:lineRule="auto"/>
        <w:ind w:left="2977" w:hanging="2685"/>
        <w:jc w:val="both"/>
        <w:rPr>
          <w:rFonts w:cs="Times New Roman"/>
          <w:sz w:val="8"/>
          <w:szCs w:val="8"/>
          <w:u w:val="single"/>
        </w:rPr>
      </w:pPr>
    </w:p>
    <w:p w14:paraId="073859A7" w14:textId="5B4881FD" w:rsidR="007E68FA" w:rsidRPr="00F801A1" w:rsidRDefault="007E68FA" w:rsidP="00547DD3">
      <w:pPr>
        <w:tabs>
          <w:tab w:val="left" w:pos="2977"/>
        </w:tabs>
        <w:spacing w:after="0" w:line="240" w:lineRule="auto"/>
        <w:ind w:left="2977" w:hanging="2685"/>
        <w:jc w:val="both"/>
        <w:rPr>
          <w:rFonts w:cs="Times New Roman"/>
          <w:b/>
          <w:bCs/>
          <w:sz w:val="24"/>
          <w:szCs w:val="24"/>
        </w:rPr>
      </w:pPr>
      <w:r w:rsidRPr="00F801A1">
        <w:rPr>
          <w:rFonts w:cs="Times New Roman"/>
          <w:sz w:val="24"/>
          <w:szCs w:val="36"/>
          <w:u w:val="single"/>
        </w:rPr>
        <w:t>KATEGORIA OBIEKTU:</w:t>
      </w:r>
      <w:r w:rsidRPr="00F801A1">
        <w:rPr>
          <w:rFonts w:cs="Times New Roman"/>
          <w:sz w:val="24"/>
          <w:szCs w:val="36"/>
        </w:rPr>
        <w:tab/>
      </w:r>
      <w:r w:rsidRPr="00F801A1">
        <w:rPr>
          <w:rFonts w:cs="Times New Roman"/>
          <w:b/>
          <w:bCs/>
          <w:sz w:val="24"/>
          <w:szCs w:val="24"/>
        </w:rPr>
        <w:t>XXIV – obiekty gospodarki wodnej</w:t>
      </w:r>
    </w:p>
    <w:p w14:paraId="0EB44D3A" w14:textId="3706961E" w:rsidR="00E03519" w:rsidRPr="00F801A1" w:rsidRDefault="000B2C26" w:rsidP="00547DD3">
      <w:pPr>
        <w:tabs>
          <w:tab w:val="left" w:pos="2977"/>
        </w:tabs>
        <w:spacing w:after="0" w:line="240" w:lineRule="auto"/>
        <w:ind w:left="284"/>
        <w:rPr>
          <w:rFonts w:cs="Times New Roman"/>
          <w:b/>
          <w:bCs/>
          <w:sz w:val="24"/>
          <w:szCs w:val="24"/>
        </w:rPr>
      </w:pPr>
      <w:r w:rsidRPr="00F801A1">
        <w:rPr>
          <w:rFonts w:cs="Times New Roman"/>
          <w:sz w:val="24"/>
          <w:szCs w:val="36"/>
        </w:rPr>
        <w:tab/>
      </w:r>
      <w:r w:rsidRPr="00F801A1">
        <w:rPr>
          <w:rFonts w:cs="Times New Roman"/>
          <w:b/>
          <w:bCs/>
          <w:sz w:val="24"/>
          <w:szCs w:val="24"/>
        </w:rPr>
        <w:t>XXVI – sieci</w:t>
      </w:r>
    </w:p>
    <w:p w14:paraId="7C8CF80E" w14:textId="77777777" w:rsidR="00547DD3" w:rsidRPr="00F801A1" w:rsidRDefault="00547DD3" w:rsidP="00547DD3">
      <w:pPr>
        <w:tabs>
          <w:tab w:val="left" w:pos="2977"/>
        </w:tabs>
        <w:spacing w:after="0" w:line="240" w:lineRule="auto"/>
        <w:ind w:left="284"/>
        <w:rPr>
          <w:rFonts w:cs="Times New Roman"/>
          <w:b/>
          <w:bCs/>
          <w:sz w:val="24"/>
          <w:szCs w:val="24"/>
        </w:rPr>
      </w:pPr>
    </w:p>
    <w:p w14:paraId="3B75C5B6" w14:textId="716AA862" w:rsidR="007E68FA" w:rsidRPr="00F801A1" w:rsidRDefault="007E68FA" w:rsidP="00547DD3">
      <w:pPr>
        <w:tabs>
          <w:tab w:val="left" w:pos="2977"/>
        </w:tabs>
        <w:spacing w:after="0" w:line="240" w:lineRule="auto"/>
        <w:ind w:left="284"/>
        <w:rPr>
          <w:rFonts w:cs="Times New Roman"/>
          <w:sz w:val="24"/>
          <w:szCs w:val="36"/>
        </w:rPr>
      </w:pPr>
      <w:r w:rsidRPr="00F801A1">
        <w:rPr>
          <w:rFonts w:cs="Times New Roman"/>
          <w:sz w:val="24"/>
          <w:szCs w:val="36"/>
          <w:u w:val="single"/>
        </w:rPr>
        <w:t>INWESTOR:</w:t>
      </w:r>
      <w:r w:rsidRPr="00F801A1">
        <w:rPr>
          <w:rFonts w:cs="Times New Roman"/>
          <w:sz w:val="24"/>
          <w:szCs w:val="36"/>
        </w:rPr>
        <w:tab/>
      </w:r>
      <w:r w:rsidRPr="00F801A1">
        <w:rPr>
          <w:rFonts w:cs="Times New Roman"/>
          <w:b/>
          <w:bCs/>
          <w:sz w:val="24"/>
          <w:szCs w:val="36"/>
        </w:rPr>
        <w:t xml:space="preserve">Gmina </w:t>
      </w:r>
      <w:r w:rsidR="007B4853" w:rsidRPr="00F801A1">
        <w:rPr>
          <w:rFonts w:cs="Times New Roman"/>
          <w:b/>
          <w:bCs/>
          <w:sz w:val="24"/>
          <w:szCs w:val="36"/>
        </w:rPr>
        <w:t>Złocieniec</w:t>
      </w:r>
    </w:p>
    <w:p w14:paraId="302EAE2F" w14:textId="5C42F525" w:rsidR="007E68FA" w:rsidRPr="00F801A1" w:rsidRDefault="007E68FA" w:rsidP="00547DD3">
      <w:pPr>
        <w:tabs>
          <w:tab w:val="left" w:pos="2977"/>
        </w:tabs>
        <w:spacing w:after="0" w:line="240" w:lineRule="auto"/>
        <w:ind w:left="567"/>
        <w:rPr>
          <w:rFonts w:cs="Times New Roman"/>
          <w:sz w:val="24"/>
          <w:szCs w:val="36"/>
        </w:rPr>
      </w:pPr>
      <w:r w:rsidRPr="00F801A1">
        <w:rPr>
          <w:rFonts w:cs="Times New Roman"/>
          <w:sz w:val="24"/>
          <w:szCs w:val="36"/>
        </w:rPr>
        <w:tab/>
      </w:r>
      <w:r w:rsidR="007B4853" w:rsidRPr="00F801A1">
        <w:rPr>
          <w:rFonts w:cs="Times New Roman"/>
          <w:sz w:val="24"/>
          <w:szCs w:val="36"/>
        </w:rPr>
        <w:t>ul. Stary Rynek 3</w:t>
      </w:r>
      <w:r w:rsidRPr="00F801A1">
        <w:rPr>
          <w:rFonts w:cs="Times New Roman"/>
          <w:sz w:val="24"/>
          <w:szCs w:val="36"/>
        </w:rPr>
        <w:t xml:space="preserve"> </w:t>
      </w:r>
    </w:p>
    <w:p w14:paraId="0D818AD2" w14:textId="7BE57A8B" w:rsidR="007B4853" w:rsidRPr="00F801A1" w:rsidRDefault="007E68FA" w:rsidP="00547DD3">
      <w:pPr>
        <w:spacing w:after="0" w:line="240" w:lineRule="auto"/>
        <w:ind w:firstLine="2977"/>
        <w:rPr>
          <w:rFonts w:cs="Times New Roman"/>
        </w:rPr>
      </w:pPr>
      <w:r w:rsidRPr="00F801A1">
        <w:rPr>
          <w:rFonts w:cs="Times New Roman"/>
        </w:rPr>
        <w:t>78-</w:t>
      </w:r>
      <w:r w:rsidR="007B4853" w:rsidRPr="00F801A1">
        <w:rPr>
          <w:rFonts w:cs="Times New Roman"/>
        </w:rPr>
        <w:t>52</w:t>
      </w:r>
      <w:r w:rsidRPr="00F801A1">
        <w:rPr>
          <w:rFonts w:cs="Times New Roman"/>
        </w:rPr>
        <w:t xml:space="preserve">0 </w:t>
      </w:r>
      <w:r w:rsidR="007B4853" w:rsidRPr="00F801A1">
        <w:rPr>
          <w:rFonts w:cs="Times New Roman"/>
        </w:rPr>
        <w:t>Złocieniec</w:t>
      </w:r>
    </w:p>
    <w:p w14:paraId="247D1F12" w14:textId="77777777" w:rsidR="007B4853" w:rsidRPr="00F801A1" w:rsidRDefault="007B4853" w:rsidP="00547DD3">
      <w:pPr>
        <w:spacing w:after="0" w:line="240" w:lineRule="auto"/>
        <w:ind w:firstLine="2977"/>
        <w:rPr>
          <w:rFonts w:cs="Times New Roman"/>
        </w:rPr>
      </w:pPr>
    </w:p>
    <w:p w14:paraId="74511BCF" w14:textId="77777777" w:rsidR="007B4853" w:rsidRPr="00F801A1" w:rsidRDefault="007B4853" w:rsidP="00547DD3">
      <w:pPr>
        <w:spacing w:line="240" w:lineRule="auto"/>
        <w:rPr>
          <w:rFonts w:cs="Times New Roman"/>
          <w:sz w:val="24"/>
          <w:szCs w:val="28"/>
        </w:rPr>
      </w:pPr>
    </w:p>
    <w:p w14:paraId="5F0D1941" w14:textId="0B456050" w:rsidR="00C1035D" w:rsidRPr="00F801A1" w:rsidRDefault="00C1035D" w:rsidP="00547DD3">
      <w:pPr>
        <w:tabs>
          <w:tab w:val="left" w:pos="2977"/>
        </w:tabs>
        <w:spacing w:after="0" w:line="240" w:lineRule="auto"/>
        <w:ind w:left="284"/>
        <w:rPr>
          <w:rFonts w:cs="Times New Roman"/>
          <w:sz w:val="24"/>
          <w:szCs w:val="28"/>
        </w:rPr>
      </w:pPr>
      <w:r w:rsidRPr="00F801A1">
        <w:rPr>
          <w:rFonts w:cs="Times New Roman"/>
          <w:sz w:val="24"/>
          <w:szCs w:val="28"/>
          <w:u w:val="single"/>
        </w:rPr>
        <w:t>OPRACOWAŁ:</w:t>
      </w:r>
      <w:r w:rsidRPr="00F801A1">
        <w:rPr>
          <w:rFonts w:cs="Times New Roman"/>
          <w:sz w:val="24"/>
          <w:szCs w:val="28"/>
        </w:rPr>
        <w:tab/>
      </w:r>
      <w:r w:rsidR="007B4853" w:rsidRPr="00F801A1">
        <w:rPr>
          <w:rFonts w:cs="Times New Roman"/>
          <w:sz w:val="24"/>
          <w:szCs w:val="28"/>
        </w:rPr>
        <w:t>mgr inż. Maciej Humiczewski</w:t>
      </w:r>
    </w:p>
    <w:p w14:paraId="5046BC25" w14:textId="1B864F88" w:rsidR="007B4853" w:rsidRPr="00F801A1" w:rsidRDefault="007B4853" w:rsidP="00547DD3">
      <w:pPr>
        <w:tabs>
          <w:tab w:val="left" w:pos="2977"/>
        </w:tabs>
        <w:spacing w:after="0" w:line="240" w:lineRule="auto"/>
        <w:ind w:left="284"/>
        <w:rPr>
          <w:rFonts w:cs="Times New Roman"/>
          <w:sz w:val="24"/>
          <w:szCs w:val="28"/>
        </w:rPr>
      </w:pPr>
      <w:r w:rsidRPr="00F801A1">
        <w:rPr>
          <w:rFonts w:cs="Times New Roman"/>
          <w:sz w:val="24"/>
          <w:szCs w:val="28"/>
        </w:rPr>
        <w:tab/>
        <w:t>mgr inż. Kamila Orzechowska</w:t>
      </w:r>
    </w:p>
    <w:p w14:paraId="1CA5E0A7" w14:textId="77777777" w:rsidR="007B4853" w:rsidRPr="00F801A1" w:rsidRDefault="007B4853" w:rsidP="007B4853">
      <w:pPr>
        <w:rPr>
          <w:rFonts w:cs="Times New Roman"/>
        </w:rPr>
      </w:pPr>
    </w:p>
    <w:p w14:paraId="54EF7985" w14:textId="77777777" w:rsidR="007B4853" w:rsidRDefault="007B4853" w:rsidP="007B4853">
      <w:pPr>
        <w:rPr>
          <w:rFonts w:cs="Times New Roman"/>
        </w:rPr>
      </w:pPr>
    </w:p>
    <w:p w14:paraId="0B23B351" w14:textId="77777777" w:rsidR="00B82D18" w:rsidRDefault="00B82D18" w:rsidP="007B4853">
      <w:pPr>
        <w:rPr>
          <w:rFonts w:cs="Times New Roman"/>
        </w:rPr>
      </w:pPr>
    </w:p>
    <w:p w14:paraId="4B3E8C0B" w14:textId="77777777" w:rsidR="00B82D18" w:rsidRDefault="00B82D18" w:rsidP="007B4853">
      <w:pPr>
        <w:rPr>
          <w:rFonts w:cs="Times New Roman"/>
        </w:rPr>
      </w:pPr>
    </w:p>
    <w:p w14:paraId="7226B1FC" w14:textId="77777777" w:rsidR="00B82D18" w:rsidRDefault="00B82D18" w:rsidP="007B4853">
      <w:pPr>
        <w:rPr>
          <w:rFonts w:cs="Times New Roman"/>
        </w:rPr>
      </w:pPr>
    </w:p>
    <w:p w14:paraId="449D72E1" w14:textId="77777777" w:rsidR="00B82D18" w:rsidRPr="00F801A1" w:rsidRDefault="00B82D18" w:rsidP="007B4853">
      <w:pPr>
        <w:rPr>
          <w:rFonts w:cs="Times New Roman"/>
        </w:rPr>
      </w:pPr>
    </w:p>
    <w:p w14:paraId="66424C6A" w14:textId="1A8FC1D3" w:rsidR="007E68FA" w:rsidRPr="00F801A1" w:rsidRDefault="007E68FA" w:rsidP="007E68FA">
      <w:pPr>
        <w:pStyle w:val="Akapitzlist"/>
        <w:ind w:left="360"/>
        <w:jc w:val="center"/>
        <w:rPr>
          <w:rFonts w:cs="Times New Roman"/>
        </w:rPr>
      </w:pPr>
      <w:r w:rsidRPr="00F801A1">
        <w:rPr>
          <w:rFonts w:cs="Times New Roman"/>
        </w:rPr>
        <w:t xml:space="preserve">Szczecin, </w:t>
      </w:r>
      <w:r w:rsidR="007B4853" w:rsidRPr="00F801A1">
        <w:rPr>
          <w:rFonts w:cs="Times New Roman"/>
        </w:rPr>
        <w:t>listopad</w:t>
      </w:r>
      <w:r w:rsidR="000B2C26" w:rsidRPr="00F801A1">
        <w:rPr>
          <w:rFonts w:cs="Times New Roman"/>
        </w:rPr>
        <w:t xml:space="preserve"> 2023</w:t>
      </w:r>
    </w:p>
    <w:sdt>
      <w:sdtPr>
        <w:rPr>
          <w:rFonts w:ascii="Times New Roman" w:eastAsiaTheme="minorHAnsi" w:hAnsi="Times New Roman" w:cs="Times New Roman"/>
          <w:color w:val="FF0000"/>
          <w:sz w:val="22"/>
          <w:szCs w:val="22"/>
          <w:lang w:eastAsia="en-US"/>
        </w:rPr>
        <w:id w:val="-946917054"/>
        <w:docPartObj>
          <w:docPartGallery w:val="Table of Contents"/>
          <w:docPartUnique/>
        </w:docPartObj>
      </w:sdtPr>
      <w:sdtEndPr>
        <w:rPr>
          <w:b/>
          <w:bCs/>
        </w:rPr>
      </w:sdtEndPr>
      <w:sdtContent>
        <w:p w14:paraId="187A6CBB" w14:textId="77777777" w:rsidR="007E68FA" w:rsidRPr="00F801A1" w:rsidRDefault="007E68FA" w:rsidP="007E68FA">
          <w:pPr>
            <w:pStyle w:val="Nagwekspisutreci"/>
            <w:rPr>
              <w:rFonts w:ascii="Times New Roman" w:hAnsi="Times New Roman" w:cs="Times New Roman"/>
              <w:color w:val="auto"/>
            </w:rPr>
          </w:pPr>
          <w:r w:rsidRPr="00F801A1">
            <w:rPr>
              <w:rFonts w:ascii="Times New Roman" w:hAnsi="Times New Roman" w:cs="Times New Roman"/>
              <w:color w:val="auto"/>
            </w:rPr>
            <w:t>Spis treści</w:t>
          </w:r>
        </w:p>
        <w:p w14:paraId="1B011091" w14:textId="733CBA6C" w:rsidR="001E3CD8" w:rsidRDefault="007E68FA">
          <w:pPr>
            <w:pStyle w:val="Spistreci2"/>
            <w:rPr>
              <w:rFonts w:asciiTheme="minorHAnsi" w:eastAsiaTheme="minorEastAsia" w:hAnsiTheme="minorHAnsi"/>
              <w:noProof/>
              <w:kern w:val="2"/>
              <w:sz w:val="24"/>
              <w:szCs w:val="24"/>
              <w:lang w:eastAsia="pl-PL"/>
              <w14:ligatures w14:val="standardContextual"/>
            </w:rPr>
          </w:pPr>
          <w:r w:rsidRPr="00F801A1">
            <w:rPr>
              <w:rFonts w:cs="Times New Roman"/>
              <w:color w:val="FF0000"/>
            </w:rPr>
            <w:fldChar w:fldCharType="begin"/>
          </w:r>
          <w:r w:rsidRPr="00F801A1">
            <w:rPr>
              <w:rFonts w:cs="Times New Roman"/>
              <w:color w:val="FF0000"/>
            </w:rPr>
            <w:instrText xml:space="preserve"> TOC \o "1-3" \h \z \u </w:instrText>
          </w:r>
          <w:r w:rsidRPr="00F801A1">
            <w:rPr>
              <w:rFonts w:cs="Times New Roman"/>
              <w:color w:val="FF0000"/>
            </w:rPr>
            <w:fldChar w:fldCharType="separate"/>
          </w:r>
          <w:hyperlink w:anchor="_Toc183676820" w:history="1">
            <w:r w:rsidR="001E3CD8" w:rsidRPr="008D53E0">
              <w:rPr>
                <w:rStyle w:val="Hipercze"/>
                <w:rFonts w:cs="Times New Roman"/>
                <w:b/>
                <w:bCs/>
                <w:noProof/>
              </w:rPr>
              <w:t>I.</w:t>
            </w:r>
            <w:r w:rsidR="001E3CD8">
              <w:rPr>
                <w:rFonts w:asciiTheme="minorHAnsi" w:eastAsiaTheme="minorEastAsia" w:hAnsiTheme="minorHAnsi"/>
                <w:noProof/>
                <w:kern w:val="2"/>
                <w:sz w:val="24"/>
                <w:szCs w:val="24"/>
                <w:lang w:eastAsia="pl-PL"/>
                <w14:ligatures w14:val="standardContextual"/>
              </w:rPr>
              <w:tab/>
            </w:r>
            <w:r w:rsidR="001E3CD8" w:rsidRPr="008D53E0">
              <w:rPr>
                <w:rStyle w:val="Hipercze"/>
                <w:rFonts w:cs="Times New Roman"/>
                <w:b/>
                <w:bCs/>
                <w:noProof/>
              </w:rPr>
              <w:t>Część Opisowa</w:t>
            </w:r>
            <w:r w:rsidR="001E3CD8">
              <w:rPr>
                <w:noProof/>
                <w:webHidden/>
              </w:rPr>
              <w:tab/>
            </w:r>
            <w:r w:rsidR="001E3CD8">
              <w:rPr>
                <w:noProof/>
                <w:webHidden/>
              </w:rPr>
              <w:fldChar w:fldCharType="begin"/>
            </w:r>
            <w:r w:rsidR="001E3CD8">
              <w:rPr>
                <w:noProof/>
                <w:webHidden/>
              </w:rPr>
              <w:instrText xml:space="preserve"> PAGEREF _Toc183676820 \h </w:instrText>
            </w:r>
            <w:r w:rsidR="001E3CD8">
              <w:rPr>
                <w:noProof/>
                <w:webHidden/>
              </w:rPr>
            </w:r>
            <w:r w:rsidR="001E3CD8">
              <w:rPr>
                <w:noProof/>
                <w:webHidden/>
              </w:rPr>
              <w:fldChar w:fldCharType="separate"/>
            </w:r>
            <w:r w:rsidR="001E3CD8">
              <w:rPr>
                <w:noProof/>
                <w:webHidden/>
              </w:rPr>
              <w:t>3</w:t>
            </w:r>
            <w:r w:rsidR="001E3CD8">
              <w:rPr>
                <w:noProof/>
                <w:webHidden/>
              </w:rPr>
              <w:fldChar w:fldCharType="end"/>
            </w:r>
          </w:hyperlink>
        </w:p>
        <w:p w14:paraId="12E55CE0" w14:textId="5F989F15" w:rsidR="001E3CD8" w:rsidRDefault="001E3CD8">
          <w:pPr>
            <w:pStyle w:val="Spistreci2"/>
            <w:rPr>
              <w:rFonts w:asciiTheme="minorHAnsi" w:eastAsiaTheme="minorEastAsia" w:hAnsiTheme="minorHAnsi"/>
              <w:noProof/>
              <w:kern w:val="2"/>
              <w:sz w:val="24"/>
              <w:szCs w:val="24"/>
              <w:lang w:eastAsia="pl-PL"/>
              <w14:ligatures w14:val="standardContextual"/>
            </w:rPr>
          </w:pPr>
          <w:hyperlink w:anchor="_Toc183676821" w:history="1">
            <w:r w:rsidRPr="008D53E0">
              <w:rPr>
                <w:rStyle w:val="Hipercze"/>
                <w:rFonts w:cs="Times New Roman"/>
                <w:b/>
                <w:bCs/>
                <w:noProof/>
              </w:rPr>
              <w:t>1.</w:t>
            </w:r>
            <w:r>
              <w:rPr>
                <w:rFonts w:asciiTheme="minorHAnsi" w:eastAsiaTheme="minorEastAsia" w:hAnsiTheme="minorHAnsi"/>
                <w:noProof/>
                <w:kern w:val="2"/>
                <w:sz w:val="24"/>
                <w:szCs w:val="24"/>
                <w:lang w:eastAsia="pl-PL"/>
                <w14:ligatures w14:val="standardContextual"/>
              </w:rPr>
              <w:tab/>
            </w:r>
            <w:r w:rsidRPr="008D53E0">
              <w:rPr>
                <w:rStyle w:val="Hipercze"/>
                <w:rFonts w:cs="Times New Roman"/>
                <w:b/>
                <w:bCs/>
                <w:noProof/>
              </w:rPr>
              <w:t>Projekt zagospodarowania terenu</w:t>
            </w:r>
            <w:r>
              <w:rPr>
                <w:noProof/>
                <w:webHidden/>
              </w:rPr>
              <w:tab/>
            </w:r>
            <w:r>
              <w:rPr>
                <w:noProof/>
                <w:webHidden/>
              </w:rPr>
              <w:fldChar w:fldCharType="begin"/>
            </w:r>
            <w:r>
              <w:rPr>
                <w:noProof/>
                <w:webHidden/>
              </w:rPr>
              <w:instrText xml:space="preserve"> PAGEREF _Toc183676821 \h </w:instrText>
            </w:r>
            <w:r>
              <w:rPr>
                <w:noProof/>
                <w:webHidden/>
              </w:rPr>
            </w:r>
            <w:r>
              <w:rPr>
                <w:noProof/>
                <w:webHidden/>
              </w:rPr>
              <w:fldChar w:fldCharType="separate"/>
            </w:r>
            <w:r>
              <w:rPr>
                <w:noProof/>
                <w:webHidden/>
              </w:rPr>
              <w:t>3</w:t>
            </w:r>
            <w:r>
              <w:rPr>
                <w:noProof/>
                <w:webHidden/>
              </w:rPr>
              <w:fldChar w:fldCharType="end"/>
            </w:r>
          </w:hyperlink>
        </w:p>
        <w:p w14:paraId="0428BAD2" w14:textId="022B45FB" w:rsidR="001E3CD8" w:rsidRDefault="001E3CD8">
          <w:pPr>
            <w:pStyle w:val="Spistreci3"/>
            <w:rPr>
              <w:rFonts w:asciiTheme="minorHAnsi" w:eastAsiaTheme="minorEastAsia" w:hAnsiTheme="minorHAnsi"/>
              <w:noProof/>
              <w:kern w:val="2"/>
              <w:sz w:val="24"/>
              <w:szCs w:val="24"/>
              <w:lang w:eastAsia="pl-PL"/>
              <w14:ligatures w14:val="standardContextual"/>
            </w:rPr>
          </w:pPr>
          <w:hyperlink w:anchor="_Toc183676822" w:history="1">
            <w:r w:rsidRPr="008D53E0">
              <w:rPr>
                <w:rStyle w:val="Hipercze"/>
                <w:b/>
                <w:bCs/>
                <w:noProof/>
              </w:rPr>
              <w:t>1.1.</w:t>
            </w:r>
            <w:r>
              <w:rPr>
                <w:rFonts w:asciiTheme="minorHAnsi" w:eastAsiaTheme="minorEastAsia" w:hAnsiTheme="minorHAnsi"/>
                <w:noProof/>
                <w:kern w:val="2"/>
                <w:sz w:val="24"/>
                <w:szCs w:val="24"/>
                <w:lang w:eastAsia="pl-PL"/>
                <w14:ligatures w14:val="standardContextual"/>
              </w:rPr>
              <w:tab/>
            </w:r>
            <w:r w:rsidRPr="008D53E0">
              <w:rPr>
                <w:rStyle w:val="Hipercze"/>
                <w:b/>
                <w:bCs/>
                <w:noProof/>
              </w:rPr>
              <w:t>Przedmiot i podstawa opracowania</w:t>
            </w:r>
            <w:r>
              <w:rPr>
                <w:noProof/>
                <w:webHidden/>
              </w:rPr>
              <w:tab/>
            </w:r>
            <w:r>
              <w:rPr>
                <w:noProof/>
                <w:webHidden/>
              </w:rPr>
              <w:fldChar w:fldCharType="begin"/>
            </w:r>
            <w:r>
              <w:rPr>
                <w:noProof/>
                <w:webHidden/>
              </w:rPr>
              <w:instrText xml:space="preserve"> PAGEREF _Toc183676822 \h </w:instrText>
            </w:r>
            <w:r>
              <w:rPr>
                <w:noProof/>
                <w:webHidden/>
              </w:rPr>
            </w:r>
            <w:r>
              <w:rPr>
                <w:noProof/>
                <w:webHidden/>
              </w:rPr>
              <w:fldChar w:fldCharType="separate"/>
            </w:r>
            <w:r>
              <w:rPr>
                <w:noProof/>
                <w:webHidden/>
              </w:rPr>
              <w:t>3</w:t>
            </w:r>
            <w:r>
              <w:rPr>
                <w:noProof/>
                <w:webHidden/>
              </w:rPr>
              <w:fldChar w:fldCharType="end"/>
            </w:r>
          </w:hyperlink>
        </w:p>
        <w:p w14:paraId="2993BBAB" w14:textId="3E634D53" w:rsidR="001E3CD8" w:rsidRDefault="001E3CD8">
          <w:pPr>
            <w:pStyle w:val="Spistreci3"/>
            <w:rPr>
              <w:rFonts w:asciiTheme="minorHAnsi" w:eastAsiaTheme="minorEastAsia" w:hAnsiTheme="minorHAnsi"/>
              <w:noProof/>
              <w:kern w:val="2"/>
              <w:sz w:val="24"/>
              <w:szCs w:val="24"/>
              <w:lang w:eastAsia="pl-PL"/>
              <w14:ligatures w14:val="standardContextual"/>
            </w:rPr>
          </w:pPr>
          <w:hyperlink w:anchor="_Toc183676823" w:history="1">
            <w:r w:rsidRPr="008D53E0">
              <w:rPr>
                <w:rStyle w:val="Hipercze"/>
                <w:b/>
                <w:bCs/>
                <w:noProof/>
              </w:rPr>
              <w:t>1.2.</w:t>
            </w:r>
            <w:r>
              <w:rPr>
                <w:rFonts w:asciiTheme="minorHAnsi" w:eastAsiaTheme="minorEastAsia" w:hAnsiTheme="minorHAnsi"/>
                <w:noProof/>
                <w:kern w:val="2"/>
                <w:sz w:val="24"/>
                <w:szCs w:val="24"/>
                <w:lang w:eastAsia="pl-PL"/>
                <w14:ligatures w14:val="standardContextual"/>
              </w:rPr>
              <w:tab/>
            </w:r>
            <w:r w:rsidRPr="008D53E0">
              <w:rPr>
                <w:rStyle w:val="Hipercze"/>
                <w:b/>
                <w:bCs/>
                <w:noProof/>
              </w:rPr>
              <w:t>Cel i zakres opracowania</w:t>
            </w:r>
            <w:r>
              <w:rPr>
                <w:noProof/>
                <w:webHidden/>
              </w:rPr>
              <w:tab/>
            </w:r>
            <w:r>
              <w:rPr>
                <w:noProof/>
                <w:webHidden/>
              </w:rPr>
              <w:fldChar w:fldCharType="begin"/>
            </w:r>
            <w:r>
              <w:rPr>
                <w:noProof/>
                <w:webHidden/>
              </w:rPr>
              <w:instrText xml:space="preserve"> PAGEREF _Toc183676823 \h </w:instrText>
            </w:r>
            <w:r>
              <w:rPr>
                <w:noProof/>
                <w:webHidden/>
              </w:rPr>
            </w:r>
            <w:r>
              <w:rPr>
                <w:noProof/>
                <w:webHidden/>
              </w:rPr>
              <w:fldChar w:fldCharType="separate"/>
            </w:r>
            <w:r>
              <w:rPr>
                <w:noProof/>
                <w:webHidden/>
              </w:rPr>
              <w:t>3</w:t>
            </w:r>
            <w:r>
              <w:rPr>
                <w:noProof/>
                <w:webHidden/>
              </w:rPr>
              <w:fldChar w:fldCharType="end"/>
            </w:r>
          </w:hyperlink>
        </w:p>
        <w:p w14:paraId="23935D80" w14:textId="04C9EC53" w:rsidR="001E3CD8" w:rsidRDefault="001E3CD8">
          <w:pPr>
            <w:pStyle w:val="Spistreci3"/>
            <w:rPr>
              <w:rFonts w:asciiTheme="minorHAnsi" w:eastAsiaTheme="minorEastAsia" w:hAnsiTheme="minorHAnsi"/>
              <w:noProof/>
              <w:kern w:val="2"/>
              <w:sz w:val="24"/>
              <w:szCs w:val="24"/>
              <w:lang w:eastAsia="pl-PL"/>
              <w14:ligatures w14:val="standardContextual"/>
            </w:rPr>
          </w:pPr>
          <w:hyperlink w:anchor="_Toc183676824" w:history="1">
            <w:r w:rsidRPr="008D53E0">
              <w:rPr>
                <w:rStyle w:val="Hipercze"/>
                <w:b/>
                <w:bCs/>
                <w:noProof/>
              </w:rPr>
              <w:t>1.3.</w:t>
            </w:r>
            <w:r>
              <w:rPr>
                <w:rFonts w:asciiTheme="minorHAnsi" w:eastAsiaTheme="minorEastAsia" w:hAnsiTheme="minorHAnsi"/>
                <w:noProof/>
                <w:kern w:val="2"/>
                <w:sz w:val="24"/>
                <w:szCs w:val="24"/>
                <w:lang w:eastAsia="pl-PL"/>
                <w14:ligatures w14:val="standardContextual"/>
              </w:rPr>
              <w:tab/>
            </w:r>
            <w:r w:rsidRPr="008D53E0">
              <w:rPr>
                <w:rStyle w:val="Hipercze"/>
                <w:b/>
                <w:bCs/>
                <w:noProof/>
              </w:rPr>
              <w:t>Lokalizacja inwestycji</w:t>
            </w:r>
            <w:r>
              <w:rPr>
                <w:noProof/>
                <w:webHidden/>
              </w:rPr>
              <w:tab/>
            </w:r>
            <w:r>
              <w:rPr>
                <w:noProof/>
                <w:webHidden/>
              </w:rPr>
              <w:fldChar w:fldCharType="begin"/>
            </w:r>
            <w:r>
              <w:rPr>
                <w:noProof/>
                <w:webHidden/>
              </w:rPr>
              <w:instrText xml:space="preserve"> PAGEREF _Toc183676824 \h </w:instrText>
            </w:r>
            <w:r>
              <w:rPr>
                <w:noProof/>
                <w:webHidden/>
              </w:rPr>
            </w:r>
            <w:r>
              <w:rPr>
                <w:noProof/>
                <w:webHidden/>
              </w:rPr>
              <w:fldChar w:fldCharType="separate"/>
            </w:r>
            <w:r>
              <w:rPr>
                <w:noProof/>
                <w:webHidden/>
              </w:rPr>
              <w:t>5</w:t>
            </w:r>
            <w:r>
              <w:rPr>
                <w:noProof/>
                <w:webHidden/>
              </w:rPr>
              <w:fldChar w:fldCharType="end"/>
            </w:r>
          </w:hyperlink>
        </w:p>
        <w:p w14:paraId="6776AAD3" w14:textId="34C188A0" w:rsidR="001E3CD8" w:rsidRDefault="001E3CD8">
          <w:pPr>
            <w:pStyle w:val="Spistreci3"/>
            <w:rPr>
              <w:rFonts w:asciiTheme="minorHAnsi" w:eastAsiaTheme="minorEastAsia" w:hAnsiTheme="minorHAnsi"/>
              <w:noProof/>
              <w:kern w:val="2"/>
              <w:sz w:val="24"/>
              <w:szCs w:val="24"/>
              <w:lang w:eastAsia="pl-PL"/>
              <w14:ligatures w14:val="standardContextual"/>
            </w:rPr>
          </w:pPr>
          <w:hyperlink w:anchor="_Toc183676825" w:history="1">
            <w:r w:rsidRPr="008D53E0">
              <w:rPr>
                <w:rStyle w:val="Hipercze"/>
                <w:b/>
                <w:bCs/>
                <w:noProof/>
              </w:rPr>
              <w:t>1.4.</w:t>
            </w:r>
            <w:r>
              <w:rPr>
                <w:rFonts w:asciiTheme="minorHAnsi" w:eastAsiaTheme="minorEastAsia" w:hAnsiTheme="minorHAnsi"/>
                <w:noProof/>
                <w:kern w:val="2"/>
                <w:sz w:val="24"/>
                <w:szCs w:val="24"/>
                <w:lang w:eastAsia="pl-PL"/>
                <w14:ligatures w14:val="standardContextual"/>
              </w:rPr>
              <w:tab/>
            </w:r>
            <w:r w:rsidRPr="008D53E0">
              <w:rPr>
                <w:rStyle w:val="Hipercze"/>
                <w:b/>
                <w:bCs/>
                <w:noProof/>
              </w:rPr>
              <w:t>Istniejący stan zagospodarowania terenu i przewidywane zmiany</w:t>
            </w:r>
            <w:r>
              <w:rPr>
                <w:noProof/>
                <w:webHidden/>
              </w:rPr>
              <w:tab/>
            </w:r>
            <w:r>
              <w:rPr>
                <w:noProof/>
                <w:webHidden/>
              </w:rPr>
              <w:fldChar w:fldCharType="begin"/>
            </w:r>
            <w:r>
              <w:rPr>
                <w:noProof/>
                <w:webHidden/>
              </w:rPr>
              <w:instrText xml:space="preserve"> PAGEREF _Toc183676825 \h </w:instrText>
            </w:r>
            <w:r>
              <w:rPr>
                <w:noProof/>
                <w:webHidden/>
              </w:rPr>
            </w:r>
            <w:r>
              <w:rPr>
                <w:noProof/>
                <w:webHidden/>
              </w:rPr>
              <w:fldChar w:fldCharType="separate"/>
            </w:r>
            <w:r>
              <w:rPr>
                <w:noProof/>
                <w:webHidden/>
              </w:rPr>
              <w:t>7</w:t>
            </w:r>
            <w:r>
              <w:rPr>
                <w:noProof/>
                <w:webHidden/>
              </w:rPr>
              <w:fldChar w:fldCharType="end"/>
            </w:r>
          </w:hyperlink>
        </w:p>
        <w:p w14:paraId="4E844AC0" w14:textId="24F6568C" w:rsidR="001E3CD8" w:rsidRDefault="001E3CD8">
          <w:pPr>
            <w:pStyle w:val="Spistreci3"/>
            <w:rPr>
              <w:rFonts w:asciiTheme="minorHAnsi" w:eastAsiaTheme="minorEastAsia" w:hAnsiTheme="minorHAnsi"/>
              <w:noProof/>
              <w:kern w:val="2"/>
              <w:sz w:val="24"/>
              <w:szCs w:val="24"/>
              <w:lang w:eastAsia="pl-PL"/>
              <w14:ligatures w14:val="standardContextual"/>
            </w:rPr>
          </w:pPr>
          <w:hyperlink w:anchor="_Toc183676826" w:history="1">
            <w:r w:rsidRPr="008D53E0">
              <w:rPr>
                <w:rStyle w:val="Hipercze"/>
                <w:b/>
                <w:bCs/>
                <w:noProof/>
              </w:rPr>
              <w:t>1.5.</w:t>
            </w:r>
            <w:r>
              <w:rPr>
                <w:rFonts w:asciiTheme="minorHAnsi" w:eastAsiaTheme="minorEastAsia" w:hAnsiTheme="minorHAnsi"/>
                <w:noProof/>
                <w:kern w:val="2"/>
                <w:sz w:val="24"/>
                <w:szCs w:val="24"/>
                <w:lang w:eastAsia="pl-PL"/>
                <w14:ligatures w14:val="standardContextual"/>
              </w:rPr>
              <w:tab/>
            </w:r>
            <w:r w:rsidRPr="008D53E0">
              <w:rPr>
                <w:rStyle w:val="Hipercze"/>
                <w:b/>
                <w:bCs/>
                <w:noProof/>
              </w:rPr>
              <w:t>Projektowane zagospodarowanie terenu</w:t>
            </w:r>
            <w:r>
              <w:rPr>
                <w:noProof/>
                <w:webHidden/>
              </w:rPr>
              <w:tab/>
            </w:r>
            <w:r>
              <w:rPr>
                <w:noProof/>
                <w:webHidden/>
              </w:rPr>
              <w:fldChar w:fldCharType="begin"/>
            </w:r>
            <w:r>
              <w:rPr>
                <w:noProof/>
                <w:webHidden/>
              </w:rPr>
              <w:instrText xml:space="preserve"> PAGEREF _Toc183676826 \h </w:instrText>
            </w:r>
            <w:r>
              <w:rPr>
                <w:noProof/>
                <w:webHidden/>
              </w:rPr>
            </w:r>
            <w:r>
              <w:rPr>
                <w:noProof/>
                <w:webHidden/>
              </w:rPr>
              <w:fldChar w:fldCharType="separate"/>
            </w:r>
            <w:r>
              <w:rPr>
                <w:noProof/>
                <w:webHidden/>
              </w:rPr>
              <w:t>8</w:t>
            </w:r>
            <w:r>
              <w:rPr>
                <w:noProof/>
                <w:webHidden/>
              </w:rPr>
              <w:fldChar w:fldCharType="end"/>
            </w:r>
          </w:hyperlink>
        </w:p>
        <w:p w14:paraId="44348962" w14:textId="56A20D8B" w:rsidR="001E3CD8" w:rsidRDefault="001E3CD8">
          <w:pPr>
            <w:pStyle w:val="Spistreci3"/>
            <w:rPr>
              <w:rFonts w:asciiTheme="minorHAnsi" w:eastAsiaTheme="minorEastAsia" w:hAnsiTheme="minorHAnsi"/>
              <w:noProof/>
              <w:kern w:val="2"/>
              <w:sz w:val="24"/>
              <w:szCs w:val="24"/>
              <w:lang w:eastAsia="pl-PL"/>
              <w14:ligatures w14:val="standardContextual"/>
            </w:rPr>
          </w:pPr>
          <w:hyperlink w:anchor="_Toc183676827" w:history="1">
            <w:r w:rsidRPr="008D53E0">
              <w:rPr>
                <w:rStyle w:val="Hipercze"/>
                <w:b/>
                <w:bCs/>
                <w:noProof/>
              </w:rPr>
              <w:t>1.6.</w:t>
            </w:r>
            <w:r>
              <w:rPr>
                <w:rFonts w:asciiTheme="minorHAnsi" w:eastAsiaTheme="minorEastAsia" w:hAnsiTheme="minorHAnsi"/>
                <w:noProof/>
                <w:kern w:val="2"/>
                <w:sz w:val="24"/>
                <w:szCs w:val="24"/>
                <w:lang w:eastAsia="pl-PL"/>
                <w14:ligatures w14:val="standardContextual"/>
              </w:rPr>
              <w:tab/>
            </w:r>
            <w:r w:rsidRPr="008D53E0">
              <w:rPr>
                <w:rStyle w:val="Hipercze"/>
                <w:b/>
                <w:bCs/>
                <w:noProof/>
              </w:rPr>
              <w:t>Powierzchnia terenu pod inwestycje</w:t>
            </w:r>
            <w:r>
              <w:rPr>
                <w:noProof/>
                <w:webHidden/>
              </w:rPr>
              <w:tab/>
            </w:r>
            <w:r>
              <w:rPr>
                <w:noProof/>
                <w:webHidden/>
              </w:rPr>
              <w:fldChar w:fldCharType="begin"/>
            </w:r>
            <w:r>
              <w:rPr>
                <w:noProof/>
                <w:webHidden/>
              </w:rPr>
              <w:instrText xml:space="preserve"> PAGEREF _Toc183676827 \h </w:instrText>
            </w:r>
            <w:r>
              <w:rPr>
                <w:noProof/>
                <w:webHidden/>
              </w:rPr>
            </w:r>
            <w:r>
              <w:rPr>
                <w:noProof/>
                <w:webHidden/>
              </w:rPr>
              <w:fldChar w:fldCharType="separate"/>
            </w:r>
            <w:r>
              <w:rPr>
                <w:noProof/>
                <w:webHidden/>
              </w:rPr>
              <w:t>9</w:t>
            </w:r>
            <w:r>
              <w:rPr>
                <w:noProof/>
                <w:webHidden/>
              </w:rPr>
              <w:fldChar w:fldCharType="end"/>
            </w:r>
          </w:hyperlink>
        </w:p>
        <w:p w14:paraId="2E874214" w14:textId="17708812" w:rsidR="001E3CD8" w:rsidRDefault="001E3CD8">
          <w:pPr>
            <w:pStyle w:val="Spistreci3"/>
            <w:rPr>
              <w:rFonts w:asciiTheme="minorHAnsi" w:eastAsiaTheme="minorEastAsia" w:hAnsiTheme="minorHAnsi"/>
              <w:noProof/>
              <w:kern w:val="2"/>
              <w:sz w:val="24"/>
              <w:szCs w:val="24"/>
              <w:lang w:eastAsia="pl-PL"/>
              <w14:ligatures w14:val="standardContextual"/>
            </w:rPr>
          </w:pPr>
          <w:hyperlink w:anchor="_Toc183676828" w:history="1">
            <w:r w:rsidRPr="008D53E0">
              <w:rPr>
                <w:rStyle w:val="Hipercze"/>
                <w:b/>
                <w:bCs/>
                <w:noProof/>
              </w:rPr>
              <w:t>1.7.</w:t>
            </w:r>
            <w:r>
              <w:rPr>
                <w:rFonts w:asciiTheme="minorHAnsi" w:eastAsiaTheme="minorEastAsia" w:hAnsiTheme="minorHAnsi"/>
                <w:noProof/>
                <w:kern w:val="2"/>
                <w:sz w:val="24"/>
                <w:szCs w:val="24"/>
                <w:lang w:eastAsia="pl-PL"/>
                <w14:ligatures w14:val="standardContextual"/>
              </w:rPr>
              <w:tab/>
            </w:r>
            <w:r w:rsidRPr="008D53E0">
              <w:rPr>
                <w:rStyle w:val="Hipercze"/>
                <w:b/>
                <w:bCs/>
                <w:noProof/>
              </w:rPr>
              <w:t>Informacje odnośnie ochrony prawnej terenu</w:t>
            </w:r>
            <w:r>
              <w:rPr>
                <w:noProof/>
                <w:webHidden/>
              </w:rPr>
              <w:tab/>
            </w:r>
            <w:r>
              <w:rPr>
                <w:noProof/>
                <w:webHidden/>
              </w:rPr>
              <w:fldChar w:fldCharType="begin"/>
            </w:r>
            <w:r>
              <w:rPr>
                <w:noProof/>
                <w:webHidden/>
              </w:rPr>
              <w:instrText xml:space="preserve"> PAGEREF _Toc183676828 \h </w:instrText>
            </w:r>
            <w:r>
              <w:rPr>
                <w:noProof/>
                <w:webHidden/>
              </w:rPr>
            </w:r>
            <w:r>
              <w:rPr>
                <w:noProof/>
                <w:webHidden/>
              </w:rPr>
              <w:fldChar w:fldCharType="separate"/>
            </w:r>
            <w:r>
              <w:rPr>
                <w:noProof/>
                <w:webHidden/>
              </w:rPr>
              <w:t>10</w:t>
            </w:r>
            <w:r>
              <w:rPr>
                <w:noProof/>
                <w:webHidden/>
              </w:rPr>
              <w:fldChar w:fldCharType="end"/>
            </w:r>
          </w:hyperlink>
        </w:p>
        <w:p w14:paraId="15FECC10" w14:textId="54679241" w:rsidR="001E3CD8" w:rsidRDefault="001E3CD8">
          <w:pPr>
            <w:pStyle w:val="Spistreci3"/>
            <w:rPr>
              <w:rFonts w:asciiTheme="minorHAnsi" w:eastAsiaTheme="minorEastAsia" w:hAnsiTheme="minorHAnsi"/>
              <w:noProof/>
              <w:kern w:val="2"/>
              <w:sz w:val="24"/>
              <w:szCs w:val="24"/>
              <w:lang w:eastAsia="pl-PL"/>
              <w14:ligatures w14:val="standardContextual"/>
            </w:rPr>
          </w:pPr>
          <w:hyperlink w:anchor="_Toc183676829" w:history="1">
            <w:r w:rsidRPr="008D53E0">
              <w:rPr>
                <w:rStyle w:val="Hipercze"/>
                <w:b/>
                <w:bCs/>
                <w:noProof/>
              </w:rPr>
              <w:t>1.8.</w:t>
            </w:r>
            <w:r>
              <w:rPr>
                <w:rFonts w:asciiTheme="minorHAnsi" w:eastAsiaTheme="minorEastAsia" w:hAnsiTheme="minorHAnsi"/>
                <w:noProof/>
                <w:kern w:val="2"/>
                <w:sz w:val="24"/>
                <w:szCs w:val="24"/>
                <w:lang w:eastAsia="pl-PL"/>
                <w14:ligatures w14:val="standardContextual"/>
              </w:rPr>
              <w:tab/>
            </w:r>
            <w:r w:rsidRPr="008D53E0">
              <w:rPr>
                <w:rStyle w:val="Hipercze"/>
                <w:b/>
                <w:bCs/>
                <w:noProof/>
              </w:rPr>
              <w:t>Informacje o obszarze oddziaływania inwestycji</w:t>
            </w:r>
            <w:r>
              <w:rPr>
                <w:noProof/>
                <w:webHidden/>
              </w:rPr>
              <w:tab/>
            </w:r>
            <w:r>
              <w:rPr>
                <w:noProof/>
                <w:webHidden/>
              </w:rPr>
              <w:fldChar w:fldCharType="begin"/>
            </w:r>
            <w:r>
              <w:rPr>
                <w:noProof/>
                <w:webHidden/>
              </w:rPr>
              <w:instrText xml:space="preserve"> PAGEREF _Toc183676829 \h </w:instrText>
            </w:r>
            <w:r>
              <w:rPr>
                <w:noProof/>
                <w:webHidden/>
              </w:rPr>
            </w:r>
            <w:r>
              <w:rPr>
                <w:noProof/>
                <w:webHidden/>
              </w:rPr>
              <w:fldChar w:fldCharType="separate"/>
            </w:r>
            <w:r>
              <w:rPr>
                <w:noProof/>
                <w:webHidden/>
              </w:rPr>
              <w:t>10</w:t>
            </w:r>
            <w:r>
              <w:rPr>
                <w:noProof/>
                <w:webHidden/>
              </w:rPr>
              <w:fldChar w:fldCharType="end"/>
            </w:r>
          </w:hyperlink>
        </w:p>
        <w:p w14:paraId="6AE750A3" w14:textId="3C3BA117" w:rsidR="001E3CD8" w:rsidRDefault="001E3CD8">
          <w:pPr>
            <w:pStyle w:val="Spistreci3"/>
            <w:rPr>
              <w:rFonts w:asciiTheme="minorHAnsi" w:eastAsiaTheme="minorEastAsia" w:hAnsiTheme="minorHAnsi"/>
              <w:noProof/>
              <w:kern w:val="2"/>
              <w:sz w:val="24"/>
              <w:szCs w:val="24"/>
              <w:lang w:eastAsia="pl-PL"/>
              <w14:ligatures w14:val="standardContextual"/>
            </w:rPr>
          </w:pPr>
          <w:hyperlink w:anchor="_Toc183676830" w:history="1">
            <w:r w:rsidRPr="008D53E0">
              <w:rPr>
                <w:rStyle w:val="Hipercze"/>
                <w:b/>
                <w:bCs/>
                <w:noProof/>
              </w:rPr>
              <w:t>1.9.</w:t>
            </w:r>
            <w:r>
              <w:rPr>
                <w:rFonts w:asciiTheme="minorHAnsi" w:eastAsiaTheme="minorEastAsia" w:hAnsiTheme="minorHAnsi"/>
                <w:noProof/>
                <w:kern w:val="2"/>
                <w:sz w:val="24"/>
                <w:szCs w:val="24"/>
                <w:lang w:eastAsia="pl-PL"/>
                <w14:ligatures w14:val="standardContextual"/>
              </w:rPr>
              <w:tab/>
            </w:r>
            <w:r w:rsidRPr="008D53E0">
              <w:rPr>
                <w:rStyle w:val="Hipercze"/>
                <w:b/>
                <w:bCs/>
                <w:noProof/>
              </w:rPr>
              <w:t>Informacje o formach ochrony przyrody występujących na obszarze oddziaływania inwestycji</w:t>
            </w:r>
            <w:r>
              <w:rPr>
                <w:noProof/>
                <w:webHidden/>
              </w:rPr>
              <w:tab/>
            </w:r>
            <w:r>
              <w:rPr>
                <w:noProof/>
                <w:webHidden/>
              </w:rPr>
              <w:fldChar w:fldCharType="begin"/>
            </w:r>
            <w:r>
              <w:rPr>
                <w:noProof/>
                <w:webHidden/>
              </w:rPr>
              <w:instrText xml:space="preserve"> PAGEREF _Toc183676830 \h </w:instrText>
            </w:r>
            <w:r>
              <w:rPr>
                <w:noProof/>
                <w:webHidden/>
              </w:rPr>
            </w:r>
            <w:r>
              <w:rPr>
                <w:noProof/>
                <w:webHidden/>
              </w:rPr>
              <w:fldChar w:fldCharType="separate"/>
            </w:r>
            <w:r>
              <w:rPr>
                <w:noProof/>
                <w:webHidden/>
              </w:rPr>
              <w:t>10</w:t>
            </w:r>
            <w:r>
              <w:rPr>
                <w:noProof/>
                <w:webHidden/>
              </w:rPr>
              <w:fldChar w:fldCharType="end"/>
            </w:r>
          </w:hyperlink>
        </w:p>
        <w:p w14:paraId="470D5A5A" w14:textId="5D60C099" w:rsidR="001E3CD8" w:rsidRDefault="001E3CD8">
          <w:pPr>
            <w:pStyle w:val="Spistreci3"/>
            <w:rPr>
              <w:rFonts w:asciiTheme="minorHAnsi" w:eastAsiaTheme="minorEastAsia" w:hAnsiTheme="minorHAnsi"/>
              <w:noProof/>
              <w:kern w:val="2"/>
              <w:sz w:val="24"/>
              <w:szCs w:val="24"/>
              <w:lang w:eastAsia="pl-PL"/>
              <w14:ligatures w14:val="standardContextual"/>
            </w:rPr>
          </w:pPr>
          <w:hyperlink w:anchor="_Toc183676831" w:history="1">
            <w:r w:rsidRPr="008D53E0">
              <w:rPr>
                <w:rStyle w:val="Hipercze"/>
                <w:b/>
                <w:bCs/>
                <w:noProof/>
              </w:rPr>
              <w:t>1.10.</w:t>
            </w:r>
            <w:r>
              <w:rPr>
                <w:rFonts w:asciiTheme="minorHAnsi" w:eastAsiaTheme="minorEastAsia" w:hAnsiTheme="minorHAnsi"/>
                <w:noProof/>
                <w:kern w:val="2"/>
                <w:sz w:val="24"/>
                <w:szCs w:val="24"/>
                <w:lang w:eastAsia="pl-PL"/>
                <w14:ligatures w14:val="standardContextual"/>
              </w:rPr>
              <w:tab/>
            </w:r>
            <w:r w:rsidRPr="008D53E0">
              <w:rPr>
                <w:rStyle w:val="Hipercze"/>
                <w:b/>
                <w:bCs/>
                <w:noProof/>
              </w:rPr>
              <w:t>Warunki geotechniczne, hydrogeologiczne i hydrologiczne</w:t>
            </w:r>
            <w:r>
              <w:rPr>
                <w:noProof/>
                <w:webHidden/>
              </w:rPr>
              <w:tab/>
            </w:r>
            <w:r>
              <w:rPr>
                <w:noProof/>
                <w:webHidden/>
              </w:rPr>
              <w:fldChar w:fldCharType="begin"/>
            </w:r>
            <w:r>
              <w:rPr>
                <w:noProof/>
                <w:webHidden/>
              </w:rPr>
              <w:instrText xml:space="preserve"> PAGEREF _Toc183676831 \h </w:instrText>
            </w:r>
            <w:r>
              <w:rPr>
                <w:noProof/>
                <w:webHidden/>
              </w:rPr>
            </w:r>
            <w:r>
              <w:rPr>
                <w:noProof/>
                <w:webHidden/>
              </w:rPr>
              <w:fldChar w:fldCharType="separate"/>
            </w:r>
            <w:r>
              <w:rPr>
                <w:noProof/>
                <w:webHidden/>
              </w:rPr>
              <w:t>12</w:t>
            </w:r>
            <w:r>
              <w:rPr>
                <w:noProof/>
                <w:webHidden/>
              </w:rPr>
              <w:fldChar w:fldCharType="end"/>
            </w:r>
          </w:hyperlink>
        </w:p>
        <w:p w14:paraId="66500024" w14:textId="350CDEF9" w:rsidR="001E3CD8" w:rsidRDefault="001E3CD8">
          <w:pPr>
            <w:pStyle w:val="Spistreci3"/>
            <w:rPr>
              <w:rFonts w:asciiTheme="minorHAnsi" w:eastAsiaTheme="minorEastAsia" w:hAnsiTheme="minorHAnsi"/>
              <w:noProof/>
              <w:kern w:val="2"/>
              <w:sz w:val="24"/>
              <w:szCs w:val="24"/>
              <w:lang w:eastAsia="pl-PL"/>
              <w14:ligatures w14:val="standardContextual"/>
            </w:rPr>
          </w:pPr>
          <w:hyperlink w:anchor="_Toc183676832" w:history="1">
            <w:r w:rsidRPr="008D53E0">
              <w:rPr>
                <w:rStyle w:val="Hipercze"/>
                <w:b/>
                <w:bCs/>
                <w:noProof/>
              </w:rPr>
              <w:t>1.11.</w:t>
            </w:r>
            <w:r>
              <w:rPr>
                <w:rFonts w:asciiTheme="minorHAnsi" w:eastAsiaTheme="minorEastAsia" w:hAnsiTheme="minorHAnsi"/>
                <w:noProof/>
                <w:kern w:val="2"/>
                <w:sz w:val="24"/>
                <w:szCs w:val="24"/>
                <w:lang w:eastAsia="pl-PL"/>
                <w14:ligatures w14:val="standardContextual"/>
              </w:rPr>
              <w:tab/>
            </w:r>
            <w:r w:rsidRPr="008D53E0">
              <w:rPr>
                <w:rStyle w:val="Hipercze"/>
                <w:b/>
                <w:bCs/>
                <w:noProof/>
              </w:rPr>
              <w:t>Elementy bilansu wodnego dla projektowanego zbiornika podczyszczającego</w:t>
            </w:r>
            <w:r>
              <w:rPr>
                <w:noProof/>
                <w:webHidden/>
              </w:rPr>
              <w:tab/>
            </w:r>
            <w:r>
              <w:rPr>
                <w:noProof/>
                <w:webHidden/>
              </w:rPr>
              <w:fldChar w:fldCharType="begin"/>
            </w:r>
            <w:r>
              <w:rPr>
                <w:noProof/>
                <w:webHidden/>
              </w:rPr>
              <w:instrText xml:space="preserve"> PAGEREF _Toc183676832 \h </w:instrText>
            </w:r>
            <w:r>
              <w:rPr>
                <w:noProof/>
                <w:webHidden/>
              </w:rPr>
            </w:r>
            <w:r>
              <w:rPr>
                <w:noProof/>
                <w:webHidden/>
              </w:rPr>
              <w:fldChar w:fldCharType="separate"/>
            </w:r>
            <w:r>
              <w:rPr>
                <w:noProof/>
                <w:webHidden/>
              </w:rPr>
              <w:t>13</w:t>
            </w:r>
            <w:r>
              <w:rPr>
                <w:noProof/>
                <w:webHidden/>
              </w:rPr>
              <w:fldChar w:fldCharType="end"/>
            </w:r>
          </w:hyperlink>
        </w:p>
        <w:p w14:paraId="26224FEE" w14:textId="78879AFA" w:rsidR="001E3CD8" w:rsidRDefault="001E3CD8">
          <w:pPr>
            <w:pStyle w:val="Spistreci2"/>
            <w:rPr>
              <w:rFonts w:asciiTheme="minorHAnsi" w:eastAsiaTheme="minorEastAsia" w:hAnsiTheme="minorHAnsi"/>
              <w:noProof/>
              <w:kern w:val="2"/>
              <w:sz w:val="24"/>
              <w:szCs w:val="24"/>
              <w:lang w:eastAsia="pl-PL"/>
              <w14:ligatures w14:val="standardContextual"/>
            </w:rPr>
          </w:pPr>
          <w:hyperlink w:anchor="_Toc183676833" w:history="1">
            <w:r w:rsidRPr="008D53E0">
              <w:rPr>
                <w:rStyle w:val="Hipercze"/>
                <w:rFonts w:cs="Times New Roman"/>
                <w:b/>
                <w:bCs/>
                <w:noProof/>
              </w:rPr>
              <w:t>2.</w:t>
            </w:r>
            <w:r>
              <w:rPr>
                <w:rFonts w:asciiTheme="minorHAnsi" w:eastAsiaTheme="minorEastAsia" w:hAnsiTheme="minorHAnsi"/>
                <w:noProof/>
                <w:kern w:val="2"/>
                <w:sz w:val="24"/>
                <w:szCs w:val="24"/>
                <w:lang w:eastAsia="pl-PL"/>
                <w14:ligatures w14:val="standardContextual"/>
              </w:rPr>
              <w:tab/>
            </w:r>
            <w:r w:rsidRPr="008D53E0">
              <w:rPr>
                <w:rStyle w:val="Hipercze"/>
                <w:rFonts w:cs="Times New Roman"/>
                <w:b/>
                <w:bCs/>
                <w:noProof/>
              </w:rPr>
              <w:t>Projektowane niezbędne rozwiązania techniczne, technologia i wykonanie robót</w:t>
            </w:r>
            <w:r>
              <w:rPr>
                <w:noProof/>
                <w:webHidden/>
              </w:rPr>
              <w:tab/>
            </w:r>
            <w:r>
              <w:rPr>
                <w:noProof/>
                <w:webHidden/>
              </w:rPr>
              <w:fldChar w:fldCharType="begin"/>
            </w:r>
            <w:r>
              <w:rPr>
                <w:noProof/>
                <w:webHidden/>
              </w:rPr>
              <w:instrText xml:space="preserve"> PAGEREF _Toc183676833 \h </w:instrText>
            </w:r>
            <w:r>
              <w:rPr>
                <w:noProof/>
                <w:webHidden/>
              </w:rPr>
            </w:r>
            <w:r>
              <w:rPr>
                <w:noProof/>
                <w:webHidden/>
              </w:rPr>
              <w:fldChar w:fldCharType="separate"/>
            </w:r>
            <w:r>
              <w:rPr>
                <w:noProof/>
                <w:webHidden/>
              </w:rPr>
              <w:t>15</w:t>
            </w:r>
            <w:r>
              <w:rPr>
                <w:noProof/>
                <w:webHidden/>
              </w:rPr>
              <w:fldChar w:fldCharType="end"/>
            </w:r>
          </w:hyperlink>
        </w:p>
        <w:p w14:paraId="0D6111B0" w14:textId="116C1BB8" w:rsidR="001E3CD8" w:rsidRDefault="001E3CD8">
          <w:pPr>
            <w:pStyle w:val="Spistreci3"/>
            <w:rPr>
              <w:rFonts w:asciiTheme="minorHAnsi" w:eastAsiaTheme="minorEastAsia" w:hAnsiTheme="minorHAnsi"/>
              <w:noProof/>
              <w:kern w:val="2"/>
              <w:sz w:val="24"/>
              <w:szCs w:val="24"/>
              <w:lang w:eastAsia="pl-PL"/>
              <w14:ligatures w14:val="standardContextual"/>
            </w:rPr>
          </w:pPr>
          <w:hyperlink w:anchor="_Toc183676834" w:history="1">
            <w:r w:rsidRPr="008D53E0">
              <w:rPr>
                <w:rStyle w:val="Hipercze"/>
                <w:b/>
                <w:bCs/>
                <w:noProof/>
              </w:rPr>
              <w:t>2.1.</w:t>
            </w:r>
            <w:r>
              <w:rPr>
                <w:rFonts w:asciiTheme="minorHAnsi" w:eastAsiaTheme="minorEastAsia" w:hAnsiTheme="minorHAnsi"/>
                <w:noProof/>
                <w:kern w:val="2"/>
                <w:sz w:val="24"/>
                <w:szCs w:val="24"/>
                <w:lang w:eastAsia="pl-PL"/>
                <w14:ligatures w14:val="standardContextual"/>
              </w:rPr>
              <w:tab/>
            </w:r>
            <w:r w:rsidRPr="008D53E0">
              <w:rPr>
                <w:rStyle w:val="Hipercze"/>
                <w:b/>
                <w:bCs/>
                <w:noProof/>
              </w:rPr>
              <w:t>Bystrze żwirowo-kamienne</w:t>
            </w:r>
            <w:r>
              <w:rPr>
                <w:noProof/>
                <w:webHidden/>
              </w:rPr>
              <w:tab/>
            </w:r>
            <w:r>
              <w:rPr>
                <w:noProof/>
                <w:webHidden/>
              </w:rPr>
              <w:fldChar w:fldCharType="begin"/>
            </w:r>
            <w:r>
              <w:rPr>
                <w:noProof/>
                <w:webHidden/>
              </w:rPr>
              <w:instrText xml:space="preserve"> PAGEREF _Toc183676834 \h </w:instrText>
            </w:r>
            <w:r>
              <w:rPr>
                <w:noProof/>
                <w:webHidden/>
              </w:rPr>
            </w:r>
            <w:r>
              <w:rPr>
                <w:noProof/>
                <w:webHidden/>
              </w:rPr>
              <w:fldChar w:fldCharType="separate"/>
            </w:r>
            <w:r>
              <w:rPr>
                <w:noProof/>
                <w:webHidden/>
              </w:rPr>
              <w:t>15</w:t>
            </w:r>
            <w:r>
              <w:rPr>
                <w:noProof/>
                <w:webHidden/>
              </w:rPr>
              <w:fldChar w:fldCharType="end"/>
            </w:r>
          </w:hyperlink>
        </w:p>
        <w:p w14:paraId="5FF05791" w14:textId="49E566E8" w:rsidR="001E3CD8" w:rsidRDefault="001E3CD8">
          <w:pPr>
            <w:pStyle w:val="Spistreci3"/>
            <w:rPr>
              <w:rFonts w:asciiTheme="minorHAnsi" w:eastAsiaTheme="minorEastAsia" w:hAnsiTheme="minorHAnsi"/>
              <w:noProof/>
              <w:kern w:val="2"/>
              <w:sz w:val="24"/>
              <w:szCs w:val="24"/>
              <w:lang w:eastAsia="pl-PL"/>
              <w14:ligatures w14:val="standardContextual"/>
            </w:rPr>
          </w:pPr>
          <w:hyperlink w:anchor="_Toc183676835" w:history="1">
            <w:r w:rsidRPr="008D53E0">
              <w:rPr>
                <w:rStyle w:val="Hipercze"/>
                <w:b/>
                <w:bCs/>
                <w:noProof/>
              </w:rPr>
              <w:t>2.2.</w:t>
            </w:r>
            <w:r>
              <w:rPr>
                <w:rFonts w:asciiTheme="minorHAnsi" w:eastAsiaTheme="minorEastAsia" w:hAnsiTheme="minorHAnsi"/>
                <w:noProof/>
                <w:kern w:val="2"/>
                <w:sz w:val="24"/>
                <w:szCs w:val="24"/>
                <w:lang w:eastAsia="pl-PL"/>
                <w14:ligatures w14:val="standardContextual"/>
              </w:rPr>
              <w:tab/>
            </w:r>
            <w:r w:rsidRPr="008D53E0">
              <w:rPr>
                <w:rStyle w:val="Hipercze"/>
                <w:b/>
                <w:bCs/>
                <w:noProof/>
              </w:rPr>
              <w:t>Hydrofitowy zbiornik podczyszczający</w:t>
            </w:r>
            <w:r>
              <w:rPr>
                <w:noProof/>
                <w:webHidden/>
              </w:rPr>
              <w:tab/>
            </w:r>
            <w:r>
              <w:rPr>
                <w:noProof/>
                <w:webHidden/>
              </w:rPr>
              <w:fldChar w:fldCharType="begin"/>
            </w:r>
            <w:r>
              <w:rPr>
                <w:noProof/>
                <w:webHidden/>
              </w:rPr>
              <w:instrText xml:space="preserve"> PAGEREF _Toc183676835 \h </w:instrText>
            </w:r>
            <w:r>
              <w:rPr>
                <w:noProof/>
                <w:webHidden/>
              </w:rPr>
            </w:r>
            <w:r>
              <w:rPr>
                <w:noProof/>
                <w:webHidden/>
              </w:rPr>
              <w:fldChar w:fldCharType="separate"/>
            </w:r>
            <w:r>
              <w:rPr>
                <w:noProof/>
                <w:webHidden/>
              </w:rPr>
              <w:t>22</w:t>
            </w:r>
            <w:r>
              <w:rPr>
                <w:noProof/>
                <w:webHidden/>
              </w:rPr>
              <w:fldChar w:fldCharType="end"/>
            </w:r>
          </w:hyperlink>
        </w:p>
        <w:p w14:paraId="225C2C38" w14:textId="5DFCE475" w:rsidR="001E3CD8" w:rsidRDefault="001E3CD8">
          <w:pPr>
            <w:pStyle w:val="Spistreci3"/>
            <w:rPr>
              <w:rFonts w:asciiTheme="minorHAnsi" w:eastAsiaTheme="minorEastAsia" w:hAnsiTheme="minorHAnsi"/>
              <w:noProof/>
              <w:kern w:val="2"/>
              <w:sz w:val="24"/>
              <w:szCs w:val="24"/>
              <w:lang w:eastAsia="pl-PL"/>
              <w14:ligatures w14:val="standardContextual"/>
            </w:rPr>
          </w:pPr>
          <w:hyperlink w:anchor="_Toc183676836" w:history="1">
            <w:r w:rsidRPr="008D53E0">
              <w:rPr>
                <w:rStyle w:val="Hipercze"/>
                <w:b/>
                <w:bCs/>
                <w:noProof/>
              </w:rPr>
              <w:t>2.3.</w:t>
            </w:r>
            <w:r>
              <w:rPr>
                <w:rFonts w:asciiTheme="minorHAnsi" w:eastAsiaTheme="minorEastAsia" w:hAnsiTheme="minorHAnsi"/>
                <w:noProof/>
                <w:kern w:val="2"/>
                <w:sz w:val="24"/>
                <w:szCs w:val="24"/>
                <w:lang w:eastAsia="pl-PL"/>
                <w14:ligatures w14:val="standardContextual"/>
              </w:rPr>
              <w:tab/>
            </w:r>
            <w:r w:rsidRPr="008D53E0">
              <w:rPr>
                <w:rStyle w:val="Hipercze"/>
                <w:b/>
                <w:bCs/>
                <w:noProof/>
              </w:rPr>
              <w:t>Przebudowa wylotu kanalizacji deszczowej</w:t>
            </w:r>
            <w:r>
              <w:rPr>
                <w:noProof/>
                <w:webHidden/>
              </w:rPr>
              <w:tab/>
            </w:r>
            <w:r>
              <w:rPr>
                <w:noProof/>
                <w:webHidden/>
              </w:rPr>
              <w:fldChar w:fldCharType="begin"/>
            </w:r>
            <w:r>
              <w:rPr>
                <w:noProof/>
                <w:webHidden/>
              </w:rPr>
              <w:instrText xml:space="preserve"> PAGEREF _Toc183676836 \h </w:instrText>
            </w:r>
            <w:r>
              <w:rPr>
                <w:noProof/>
                <w:webHidden/>
              </w:rPr>
            </w:r>
            <w:r>
              <w:rPr>
                <w:noProof/>
                <w:webHidden/>
              </w:rPr>
              <w:fldChar w:fldCharType="separate"/>
            </w:r>
            <w:r>
              <w:rPr>
                <w:noProof/>
                <w:webHidden/>
              </w:rPr>
              <w:t>24</w:t>
            </w:r>
            <w:r>
              <w:rPr>
                <w:noProof/>
                <w:webHidden/>
              </w:rPr>
              <w:fldChar w:fldCharType="end"/>
            </w:r>
          </w:hyperlink>
        </w:p>
        <w:p w14:paraId="45193251" w14:textId="57A1023D" w:rsidR="001E3CD8" w:rsidRDefault="001E3CD8">
          <w:pPr>
            <w:pStyle w:val="Spistreci2"/>
            <w:rPr>
              <w:rFonts w:asciiTheme="minorHAnsi" w:eastAsiaTheme="minorEastAsia" w:hAnsiTheme="minorHAnsi"/>
              <w:noProof/>
              <w:kern w:val="2"/>
              <w:sz w:val="24"/>
              <w:szCs w:val="24"/>
              <w:lang w:eastAsia="pl-PL"/>
              <w14:ligatures w14:val="standardContextual"/>
            </w:rPr>
          </w:pPr>
          <w:hyperlink w:anchor="_Toc183676837" w:history="1">
            <w:r w:rsidRPr="008D53E0">
              <w:rPr>
                <w:rStyle w:val="Hipercze"/>
                <w:b/>
                <w:bCs/>
                <w:noProof/>
              </w:rPr>
              <w:t>3.</w:t>
            </w:r>
            <w:r>
              <w:rPr>
                <w:rFonts w:asciiTheme="minorHAnsi" w:eastAsiaTheme="minorEastAsia" w:hAnsiTheme="minorHAnsi"/>
                <w:noProof/>
                <w:kern w:val="2"/>
                <w:sz w:val="24"/>
                <w:szCs w:val="24"/>
                <w:lang w:eastAsia="pl-PL"/>
                <w14:ligatures w14:val="standardContextual"/>
              </w:rPr>
              <w:tab/>
            </w:r>
            <w:r w:rsidRPr="008D53E0">
              <w:rPr>
                <w:rStyle w:val="Hipercze"/>
                <w:b/>
                <w:bCs/>
                <w:noProof/>
              </w:rPr>
              <w:t>Odbiór robót</w:t>
            </w:r>
            <w:r>
              <w:rPr>
                <w:noProof/>
                <w:webHidden/>
              </w:rPr>
              <w:tab/>
            </w:r>
            <w:r>
              <w:rPr>
                <w:noProof/>
                <w:webHidden/>
              </w:rPr>
              <w:fldChar w:fldCharType="begin"/>
            </w:r>
            <w:r>
              <w:rPr>
                <w:noProof/>
                <w:webHidden/>
              </w:rPr>
              <w:instrText xml:space="preserve"> PAGEREF _Toc183676837 \h </w:instrText>
            </w:r>
            <w:r>
              <w:rPr>
                <w:noProof/>
                <w:webHidden/>
              </w:rPr>
            </w:r>
            <w:r>
              <w:rPr>
                <w:noProof/>
                <w:webHidden/>
              </w:rPr>
              <w:fldChar w:fldCharType="separate"/>
            </w:r>
            <w:r>
              <w:rPr>
                <w:noProof/>
                <w:webHidden/>
              </w:rPr>
              <w:t>25</w:t>
            </w:r>
            <w:r>
              <w:rPr>
                <w:noProof/>
                <w:webHidden/>
              </w:rPr>
              <w:fldChar w:fldCharType="end"/>
            </w:r>
          </w:hyperlink>
        </w:p>
        <w:p w14:paraId="72AC1C53" w14:textId="76995782" w:rsidR="001E3CD8" w:rsidRDefault="001E3CD8">
          <w:pPr>
            <w:pStyle w:val="Spistreci2"/>
            <w:rPr>
              <w:rFonts w:asciiTheme="minorHAnsi" w:eastAsiaTheme="minorEastAsia" w:hAnsiTheme="minorHAnsi"/>
              <w:noProof/>
              <w:kern w:val="2"/>
              <w:sz w:val="24"/>
              <w:szCs w:val="24"/>
              <w:lang w:eastAsia="pl-PL"/>
              <w14:ligatures w14:val="standardContextual"/>
            </w:rPr>
          </w:pPr>
          <w:hyperlink w:anchor="_Toc183676838" w:history="1">
            <w:r w:rsidRPr="008D53E0">
              <w:rPr>
                <w:rStyle w:val="Hipercze"/>
                <w:b/>
                <w:bCs/>
                <w:noProof/>
              </w:rPr>
              <w:t>4.</w:t>
            </w:r>
            <w:r>
              <w:rPr>
                <w:rFonts w:asciiTheme="minorHAnsi" w:eastAsiaTheme="minorEastAsia" w:hAnsiTheme="minorHAnsi"/>
                <w:noProof/>
                <w:kern w:val="2"/>
                <w:sz w:val="24"/>
                <w:szCs w:val="24"/>
                <w:lang w:eastAsia="pl-PL"/>
                <w14:ligatures w14:val="standardContextual"/>
              </w:rPr>
              <w:tab/>
            </w:r>
            <w:r w:rsidRPr="008D53E0">
              <w:rPr>
                <w:rStyle w:val="Hipercze"/>
                <w:b/>
                <w:bCs/>
                <w:noProof/>
              </w:rPr>
              <w:t>Drogi dojazdowe, transport</w:t>
            </w:r>
            <w:r>
              <w:rPr>
                <w:noProof/>
                <w:webHidden/>
              </w:rPr>
              <w:tab/>
            </w:r>
            <w:r>
              <w:rPr>
                <w:noProof/>
                <w:webHidden/>
              </w:rPr>
              <w:fldChar w:fldCharType="begin"/>
            </w:r>
            <w:r>
              <w:rPr>
                <w:noProof/>
                <w:webHidden/>
              </w:rPr>
              <w:instrText xml:space="preserve"> PAGEREF _Toc183676838 \h </w:instrText>
            </w:r>
            <w:r>
              <w:rPr>
                <w:noProof/>
                <w:webHidden/>
              </w:rPr>
            </w:r>
            <w:r>
              <w:rPr>
                <w:noProof/>
                <w:webHidden/>
              </w:rPr>
              <w:fldChar w:fldCharType="separate"/>
            </w:r>
            <w:r>
              <w:rPr>
                <w:noProof/>
                <w:webHidden/>
              </w:rPr>
              <w:t>25</w:t>
            </w:r>
            <w:r>
              <w:rPr>
                <w:noProof/>
                <w:webHidden/>
              </w:rPr>
              <w:fldChar w:fldCharType="end"/>
            </w:r>
          </w:hyperlink>
        </w:p>
        <w:p w14:paraId="4FC78042" w14:textId="4E0D8757" w:rsidR="001E3CD8" w:rsidRDefault="001E3CD8">
          <w:pPr>
            <w:pStyle w:val="Spistreci2"/>
            <w:rPr>
              <w:rFonts w:asciiTheme="minorHAnsi" w:eastAsiaTheme="minorEastAsia" w:hAnsiTheme="minorHAnsi"/>
              <w:noProof/>
              <w:kern w:val="2"/>
              <w:sz w:val="24"/>
              <w:szCs w:val="24"/>
              <w:lang w:eastAsia="pl-PL"/>
              <w14:ligatures w14:val="standardContextual"/>
            </w:rPr>
          </w:pPr>
          <w:hyperlink w:anchor="_Toc183676839" w:history="1">
            <w:r w:rsidRPr="008D53E0">
              <w:rPr>
                <w:rStyle w:val="Hipercze"/>
                <w:rFonts w:cs="Times New Roman"/>
                <w:b/>
                <w:bCs/>
                <w:noProof/>
              </w:rPr>
              <w:t>5.</w:t>
            </w:r>
            <w:r>
              <w:rPr>
                <w:rFonts w:asciiTheme="minorHAnsi" w:eastAsiaTheme="minorEastAsia" w:hAnsiTheme="minorHAnsi"/>
                <w:noProof/>
                <w:kern w:val="2"/>
                <w:sz w:val="24"/>
                <w:szCs w:val="24"/>
                <w:lang w:eastAsia="pl-PL"/>
                <w14:ligatures w14:val="standardContextual"/>
              </w:rPr>
              <w:tab/>
            </w:r>
            <w:r w:rsidRPr="008D53E0">
              <w:rPr>
                <w:rStyle w:val="Hipercze"/>
                <w:rFonts w:cs="Times New Roman"/>
                <w:b/>
                <w:bCs/>
                <w:noProof/>
              </w:rPr>
              <w:t>Wpływ realizacji zadania na środowisko, zdrowie ludzi i zwierząt oraz obiekty sąsiadujące.</w:t>
            </w:r>
            <w:r>
              <w:rPr>
                <w:noProof/>
                <w:webHidden/>
              </w:rPr>
              <w:tab/>
            </w:r>
            <w:r>
              <w:rPr>
                <w:noProof/>
                <w:webHidden/>
              </w:rPr>
              <w:fldChar w:fldCharType="begin"/>
            </w:r>
            <w:r>
              <w:rPr>
                <w:noProof/>
                <w:webHidden/>
              </w:rPr>
              <w:instrText xml:space="preserve"> PAGEREF _Toc183676839 \h </w:instrText>
            </w:r>
            <w:r>
              <w:rPr>
                <w:noProof/>
                <w:webHidden/>
              </w:rPr>
            </w:r>
            <w:r>
              <w:rPr>
                <w:noProof/>
                <w:webHidden/>
              </w:rPr>
              <w:fldChar w:fldCharType="separate"/>
            </w:r>
            <w:r>
              <w:rPr>
                <w:noProof/>
                <w:webHidden/>
              </w:rPr>
              <w:t>26</w:t>
            </w:r>
            <w:r>
              <w:rPr>
                <w:noProof/>
                <w:webHidden/>
              </w:rPr>
              <w:fldChar w:fldCharType="end"/>
            </w:r>
          </w:hyperlink>
        </w:p>
        <w:p w14:paraId="3390313B" w14:textId="513FBA0B" w:rsidR="001E3CD8" w:rsidRDefault="001E3CD8">
          <w:pPr>
            <w:pStyle w:val="Spistreci2"/>
            <w:rPr>
              <w:rFonts w:asciiTheme="minorHAnsi" w:eastAsiaTheme="minorEastAsia" w:hAnsiTheme="minorHAnsi"/>
              <w:noProof/>
              <w:kern w:val="2"/>
              <w:sz w:val="24"/>
              <w:szCs w:val="24"/>
              <w:lang w:eastAsia="pl-PL"/>
              <w14:ligatures w14:val="standardContextual"/>
            </w:rPr>
          </w:pPr>
          <w:hyperlink w:anchor="_Toc183676840" w:history="1">
            <w:r w:rsidRPr="008D53E0">
              <w:rPr>
                <w:rStyle w:val="Hipercze"/>
                <w:b/>
                <w:bCs/>
                <w:noProof/>
              </w:rPr>
              <w:t>6.</w:t>
            </w:r>
            <w:r>
              <w:rPr>
                <w:rFonts w:asciiTheme="minorHAnsi" w:eastAsiaTheme="minorEastAsia" w:hAnsiTheme="minorHAnsi"/>
                <w:noProof/>
                <w:kern w:val="2"/>
                <w:sz w:val="24"/>
                <w:szCs w:val="24"/>
                <w:lang w:eastAsia="pl-PL"/>
                <w14:ligatures w14:val="standardContextual"/>
              </w:rPr>
              <w:tab/>
            </w:r>
            <w:r w:rsidRPr="008D53E0">
              <w:rPr>
                <w:rStyle w:val="Hipercze"/>
                <w:b/>
                <w:bCs/>
                <w:noProof/>
              </w:rPr>
              <w:t>Wykorzystane materiały oraz podstawy prawne</w:t>
            </w:r>
            <w:r>
              <w:rPr>
                <w:noProof/>
                <w:webHidden/>
              </w:rPr>
              <w:tab/>
            </w:r>
            <w:r>
              <w:rPr>
                <w:noProof/>
                <w:webHidden/>
              </w:rPr>
              <w:fldChar w:fldCharType="begin"/>
            </w:r>
            <w:r>
              <w:rPr>
                <w:noProof/>
                <w:webHidden/>
              </w:rPr>
              <w:instrText xml:space="preserve"> PAGEREF _Toc183676840 \h </w:instrText>
            </w:r>
            <w:r>
              <w:rPr>
                <w:noProof/>
                <w:webHidden/>
              </w:rPr>
            </w:r>
            <w:r>
              <w:rPr>
                <w:noProof/>
                <w:webHidden/>
              </w:rPr>
              <w:fldChar w:fldCharType="separate"/>
            </w:r>
            <w:r>
              <w:rPr>
                <w:noProof/>
                <w:webHidden/>
              </w:rPr>
              <w:t>26</w:t>
            </w:r>
            <w:r>
              <w:rPr>
                <w:noProof/>
                <w:webHidden/>
              </w:rPr>
              <w:fldChar w:fldCharType="end"/>
            </w:r>
          </w:hyperlink>
        </w:p>
        <w:p w14:paraId="3DBD6253" w14:textId="3E095091" w:rsidR="001E3CD8" w:rsidRDefault="001E3CD8">
          <w:pPr>
            <w:pStyle w:val="Spistreci2"/>
            <w:rPr>
              <w:rFonts w:asciiTheme="minorHAnsi" w:eastAsiaTheme="minorEastAsia" w:hAnsiTheme="minorHAnsi"/>
              <w:noProof/>
              <w:kern w:val="2"/>
              <w:sz w:val="24"/>
              <w:szCs w:val="24"/>
              <w:lang w:eastAsia="pl-PL"/>
              <w14:ligatures w14:val="standardContextual"/>
            </w:rPr>
          </w:pPr>
          <w:hyperlink w:anchor="_Toc183676841" w:history="1">
            <w:r w:rsidRPr="008D53E0">
              <w:rPr>
                <w:rStyle w:val="Hipercze"/>
                <w:rFonts w:cs="Times New Roman"/>
                <w:b/>
                <w:bCs/>
                <w:noProof/>
              </w:rPr>
              <w:t>II.</w:t>
            </w:r>
            <w:r>
              <w:rPr>
                <w:rFonts w:asciiTheme="minorHAnsi" w:eastAsiaTheme="minorEastAsia" w:hAnsiTheme="minorHAnsi"/>
                <w:noProof/>
                <w:kern w:val="2"/>
                <w:sz w:val="24"/>
                <w:szCs w:val="24"/>
                <w:lang w:eastAsia="pl-PL"/>
                <w14:ligatures w14:val="standardContextual"/>
              </w:rPr>
              <w:tab/>
            </w:r>
            <w:r w:rsidRPr="008D53E0">
              <w:rPr>
                <w:rStyle w:val="Hipercze"/>
                <w:rFonts w:cs="Times New Roman"/>
                <w:b/>
                <w:bCs/>
                <w:noProof/>
              </w:rPr>
              <w:t>Rysunki</w:t>
            </w:r>
            <w:r>
              <w:rPr>
                <w:noProof/>
                <w:webHidden/>
              </w:rPr>
              <w:tab/>
            </w:r>
            <w:r>
              <w:rPr>
                <w:noProof/>
                <w:webHidden/>
              </w:rPr>
              <w:fldChar w:fldCharType="begin"/>
            </w:r>
            <w:r>
              <w:rPr>
                <w:noProof/>
                <w:webHidden/>
              </w:rPr>
              <w:instrText xml:space="preserve"> PAGEREF _Toc183676841 \h </w:instrText>
            </w:r>
            <w:r>
              <w:rPr>
                <w:noProof/>
                <w:webHidden/>
              </w:rPr>
            </w:r>
            <w:r>
              <w:rPr>
                <w:noProof/>
                <w:webHidden/>
              </w:rPr>
              <w:fldChar w:fldCharType="separate"/>
            </w:r>
            <w:r>
              <w:rPr>
                <w:noProof/>
                <w:webHidden/>
              </w:rPr>
              <w:t>28</w:t>
            </w:r>
            <w:r>
              <w:rPr>
                <w:noProof/>
                <w:webHidden/>
              </w:rPr>
              <w:fldChar w:fldCharType="end"/>
            </w:r>
          </w:hyperlink>
        </w:p>
        <w:p w14:paraId="5B12A2FA" w14:textId="2571E558" w:rsidR="007E68FA" w:rsidRPr="00F801A1" w:rsidRDefault="007E68FA" w:rsidP="007E68FA">
          <w:pPr>
            <w:rPr>
              <w:rFonts w:cs="Times New Roman"/>
              <w:color w:val="FF0000"/>
            </w:rPr>
          </w:pPr>
          <w:r w:rsidRPr="00F801A1">
            <w:rPr>
              <w:rFonts w:cs="Times New Roman"/>
              <w:b/>
              <w:bCs/>
              <w:color w:val="FF0000"/>
            </w:rPr>
            <w:fldChar w:fldCharType="end"/>
          </w:r>
        </w:p>
      </w:sdtContent>
    </w:sdt>
    <w:p w14:paraId="75034269" w14:textId="77777777" w:rsidR="007E68FA" w:rsidRPr="00F801A1" w:rsidRDefault="007E68FA" w:rsidP="007E68FA">
      <w:pPr>
        <w:pStyle w:val="Tytu"/>
        <w:rPr>
          <w:color w:val="FF0000"/>
          <w:sz w:val="20"/>
          <w:szCs w:val="20"/>
        </w:rPr>
        <w:sectPr w:rsidR="007E68FA" w:rsidRPr="00F801A1" w:rsidSect="007B4853">
          <w:headerReference w:type="default" r:id="rId8"/>
          <w:headerReference w:type="first" r:id="rId9"/>
          <w:pgSz w:w="11906" w:h="16838"/>
          <w:pgMar w:top="1440" w:right="1440" w:bottom="1440" w:left="1797" w:header="397" w:footer="283" w:gutter="0"/>
          <w:cols w:space="708"/>
          <w:titlePg/>
          <w:docGrid w:linePitch="360"/>
        </w:sectPr>
      </w:pPr>
    </w:p>
    <w:p w14:paraId="19179E13" w14:textId="0667D9DC" w:rsidR="007E68FA" w:rsidRDefault="00CB6F66" w:rsidP="00CB6F66">
      <w:pPr>
        <w:pStyle w:val="Nagwek2"/>
        <w:numPr>
          <w:ilvl w:val="0"/>
          <w:numId w:val="8"/>
        </w:numPr>
        <w:rPr>
          <w:rFonts w:cs="Times New Roman"/>
          <w:b/>
          <w:bCs/>
          <w:color w:val="auto"/>
        </w:rPr>
      </w:pPr>
      <w:bookmarkStart w:id="0" w:name="_Toc183676820"/>
      <w:r w:rsidRPr="00F801A1">
        <w:rPr>
          <w:rFonts w:cs="Times New Roman"/>
          <w:b/>
          <w:bCs/>
          <w:color w:val="auto"/>
        </w:rPr>
        <w:lastRenderedPageBreak/>
        <w:t>Część Opisowa</w:t>
      </w:r>
      <w:bookmarkEnd w:id="0"/>
      <w:r w:rsidR="007E68FA" w:rsidRPr="00F801A1">
        <w:rPr>
          <w:rFonts w:cs="Times New Roman"/>
          <w:b/>
          <w:bCs/>
          <w:color w:val="auto"/>
        </w:rPr>
        <w:tab/>
      </w:r>
    </w:p>
    <w:p w14:paraId="4EDF2221" w14:textId="77777777" w:rsidR="00FF4D6C" w:rsidRPr="00FF4D6C" w:rsidRDefault="00FF4D6C" w:rsidP="00FF4D6C"/>
    <w:p w14:paraId="36035468" w14:textId="3D71A968" w:rsidR="00E03519" w:rsidRPr="00CB1E52" w:rsidRDefault="00E03519" w:rsidP="00E03519">
      <w:pPr>
        <w:pStyle w:val="Nagwek2"/>
        <w:rPr>
          <w:rFonts w:cs="Times New Roman"/>
          <w:b/>
          <w:bCs/>
          <w:color w:val="auto"/>
        </w:rPr>
      </w:pPr>
      <w:bookmarkStart w:id="1" w:name="_Toc183676821"/>
      <w:r w:rsidRPr="00CB1E52">
        <w:rPr>
          <w:rFonts w:cs="Times New Roman"/>
          <w:b/>
          <w:bCs/>
          <w:color w:val="auto"/>
        </w:rPr>
        <w:t>Projekt zagospodarowania terenu</w:t>
      </w:r>
      <w:bookmarkEnd w:id="1"/>
    </w:p>
    <w:p w14:paraId="52EAF626" w14:textId="77777777" w:rsidR="00FF4D6C" w:rsidRPr="00CB1E52" w:rsidRDefault="00FF4D6C" w:rsidP="00FF4D6C">
      <w:pPr>
        <w:rPr>
          <w:b/>
          <w:bCs/>
        </w:rPr>
      </w:pPr>
    </w:p>
    <w:p w14:paraId="4C7CD658" w14:textId="1ECC11A5" w:rsidR="00E03519" w:rsidRPr="00CB1E52" w:rsidRDefault="00E03519" w:rsidP="00E03519">
      <w:pPr>
        <w:pStyle w:val="Nagwek3"/>
        <w:rPr>
          <w:b/>
          <w:bCs/>
        </w:rPr>
      </w:pPr>
      <w:r w:rsidRPr="00CB1E52">
        <w:rPr>
          <w:b/>
          <w:bCs/>
        </w:rPr>
        <w:t xml:space="preserve"> </w:t>
      </w:r>
      <w:bookmarkStart w:id="2" w:name="_Toc183676822"/>
      <w:r w:rsidRPr="00CB1E52">
        <w:rPr>
          <w:b/>
          <w:bCs/>
        </w:rPr>
        <w:t>Przedmiot i podstawa opracowania</w:t>
      </w:r>
      <w:bookmarkEnd w:id="2"/>
    </w:p>
    <w:p w14:paraId="25EC64BC" w14:textId="77777777" w:rsidR="00D600D2" w:rsidRPr="00F801A1" w:rsidRDefault="00D600D2" w:rsidP="00D600D2">
      <w:pPr>
        <w:ind w:left="709"/>
        <w:jc w:val="both"/>
        <w:rPr>
          <w:rFonts w:cs="Times New Roman"/>
        </w:rPr>
      </w:pPr>
    </w:p>
    <w:p w14:paraId="1AE08218" w14:textId="77777777" w:rsidR="004E2535" w:rsidRPr="00F801A1" w:rsidRDefault="00D600D2" w:rsidP="00D600D2">
      <w:pPr>
        <w:ind w:left="709"/>
        <w:jc w:val="both"/>
        <w:rPr>
          <w:rFonts w:cs="Times New Roman"/>
        </w:rPr>
      </w:pPr>
      <w:r w:rsidRPr="00F801A1">
        <w:rPr>
          <w:rFonts w:cs="Times New Roman"/>
        </w:rPr>
        <w:t xml:space="preserve">Przedmiotem opracowania jest projekt </w:t>
      </w:r>
      <w:r w:rsidR="00F377B9" w:rsidRPr="00F801A1">
        <w:rPr>
          <w:rFonts w:cs="Times New Roman"/>
        </w:rPr>
        <w:t>urządzeń wodnych w postaci</w:t>
      </w:r>
      <w:r w:rsidR="004E2535" w:rsidRPr="00F801A1">
        <w:rPr>
          <w:rFonts w:cs="Times New Roman"/>
        </w:rPr>
        <w:t>:</w:t>
      </w:r>
    </w:p>
    <w:p w14:paraId="301774AC" w14:textId="1D7224CC" w:rsidR="004E2535" w:rsidRPr="00F801A1" w:rsidRDefault="004E2535" w:rsidP="00D600D2">
      <w:pPr>
        <w:ind w:left="709"/>
        <w:jc w:val="both"/>
        <w:rPr>
          <w:rFonts w:cs="Times New Roman"/>
        </w:rPr>
      </w:pPr>
      <w:r w:rsidRPr="00F801A1">
        <w:rPr>
          <w:rFonts w:cs="Times New Roman"/>
        </w:rPr>
        <w:t>-</w:t>
      </w:r>
      <w:r w:rsidR="00F377B9" w:rsidRPr="00F801A1">
        <w:rPr>
          <w:rFonts w:cs="Times New Roman"/>
        </w:rPr>
        <w:t xml:space="preserve"> bystrza żwirowo-kamiennego,</w:t>
      </w:r>
      <w:r w:rsidRPr="00F801A1">
        <w:rPr>
          <w:rFonts w:cs="Times New Roman"/>
        </w:rPr>
        <w:t xml:space="preserve"> stabilizującego poziomy wody w jeziorze Maleszewo. Parametry opisujące planowane zmiany to poziomy wody, prędkość przepływu na bystrzu oraz zróżnicowanie uziarnienia, gramatury i rodzaju materiału dna.</w:t>
      </w:r>
    </w:p>
    <w:p w14:paraId="0D435EA0" w14:textId="191BBC20" w:rsidR="004E2535" w:rsidRPr="00F801A1" w:rsidRDefault="004E2535" w:rsidP="00D600D2">
      <w:pPr>
        <w:ind w:left="709"/>
        <w:jc w:val="both"/>
        <w:rPr>
          <w:rFonts w:cs="Times New Roman"/>
        </w:rPr>
      </w:pPr>
      <w:r w:rsidRPr="00F801A1">
        <w:rPr>
          <w:rFonts w:cs="Times New Roman"/>
        </w:rPr>
        <w:t xml:space="preserve">- </w:t>
      </w:r>
      <w:r w:rsidR="00F377B9" w:rsidRPr="00F801A1">
        <w:rPr>
          <w:rFonts w:cs="Times New Roman"/>
        </w:rPr>
        <w:t>hydrofitowego zbiornika podczyszczająceg</w:t>
      </w:r>
      <w:r w:rsidRPr="00F801A1">
        <w:rPr>
          <w:rFonts w:cs="Times New Roman"/>
        </w:rPr>
        <w:t>o</w:t>
      </w:r>
      <w:r w:rsidR="00F377B9" w:rsidRPr="00F801A1">
        <w:rPr>
          <w:rFonts w:cs="Times New Roman"/>
        </w:rPr>
        <w:t xml:space="preserve">, </w:t>
      </w:r>
      <w:r w:rsidRPr="00F801A1">
        <w:rPr>
          <w:rFonts w:cs="Times New Roman"/>
        </w:rPr>
        <w:t xml:space="preserve">który będzie odbiornikiem wód opadowych lub roztopowych, odprowadzanych z projektowanej kanalizacji deszczowej. Zbiornik będzie rodzajem oczyszczalni hydrofitowej (miejscem, gdzie panują warunki bliskie naturalnym ekosystemom bagiennym, a </w:t>
      </w:r>
      <w:bookmarkStart w:id="3" w:name="_Hlk149556102"/>
      <w:r w:rsidRPr="00F801A1">
        <w:rPr>
          <w:rFonts w:cs="Times New Roman"/>
        </w:rPr>
        <w:t>dzięki różnego typu procesom z udziałem mikroorganizmów oraz wieloletnich roślin hydrofitowych możliwe będzie oczyszczanie wód opadowych lub roztopowych docierających z kanalizacji deszczowej</w:t>
      </w:r>
      <w:bookmarkEnd w:id="3"/>
      <w:r w:rsidRPr="00F801A1">
        <w:rPr>
          <w:rFonts w:cs="Times New Roman"/>
        </w:rPr>
        <w:t>),</w:t>
      </w:r>
    </w:p>
    <w:p w14:paraId="0ED384AA" w14:textId="2944AA04" w:rsidR="0043105B" w:rsidRPr="00F801A1" w:rsidRDefault="004E2535" w:rsidP="00D600D2">
      <w:pPr>
        <w:ind w:left="709"/>
        <w:jc w:val="both"/>
        <w:rPr>
          <w:rFonts w:cs="Times New Roman"/>
        </w:rPr>
      </w:pPr>
      <w:r w:rsidRPr="00F801A1">
        <w:rPr>
          <w:rFonts w:cs="Times New Roman"/>
        </w:rPr>
        <w:t xml:space="preserve">- </w:t>
      </w:r>
      <w:r w:rsidR="00F377B9" w:rsidRPr="00F801A1">
        <w:rPr>
          <w:rFonts w:cs="Times New Roman"/>
        </w:rPr>
        <w:t>przebudowa wylotu kanalizacji deszczowej</w:t>
      </w:r>
      <w:r w:rsidR="0043105B" w:rsidRPr="00F801A1">
        <w:rPr>
          <w:rFonts w:cs="Times New Roman"/>
        </w:rPr>
        <w:t xml:space="preserve"> </w:t>
      </w:r>
      <w:r w:rsidR="00F801A1" w:rsidRPr="00F801A1">
        <w:rPr>
          <w:rFonts w:cs="Times New Roman"/>
        </w:rPr>
        <w:t>oraz przebudowa 60 m odcinka kanalizacji deszczowej w zakresie zwiększenia ich średnicy</w:t>
      </w:r>
      <w:r w:rsidRPr="00F801A1">
        <w:rPr>
          <w:rFonts w:cs="Times New Roman"/>
        </w:rPr>
        <w:t>.</w:t>
      </w:r>
      <w:r w:rsidR="00D600D2" w:rsidRPr="00F801A1">
        <w:rPr>
          <w:rFonts w:cs="Times New Roman"/>
        </w:rPr>
        <w:t xml:space="preserve"> </w:t>
      </w:r>
      <w:bookmarkStart w:id="4" w:name="_Hlk149556189"/>
      <w:r w:rsidRPr="00F801A1">
        <w:rPr>
          <w:rFonts w:cs="Times New Roman"/>
        </w:rPr>
        <w:t>Wylot będzie służył do wprowadzania podczyszczonych w zbiorniku wód opadowych lub roztopowych z projektowanej kanalizacji deszczowej do wód jeziora Maleszewo</w:t>
      </w:r>
      <w:bookmarkEnd w:id="4"/>
      <w:r w:rsidR="00F801A1">
        <w:rPr>
          <w:rFonts w:cs="Times New Roman"/>
        </w:rPr>
        <w:t>.</w:t>
      </w:r>
    </w:p>
    <w:p w14:paraId="7B7A1A6C" w14:textId="77777777" w:rsidR="00D600D2" w:rsidRPr="00CB1E52" w:rsidRDefault="00D600D2" w:rsidP="00D600D2">
      <w:pPr>
        <w:rPr>
          <w:rFonts w:cs="Times New Roman"/>
          <w:b/>
          <w:bCs/>
        </w:rPr>
      </w:pPr>
    </w:p>
    <w:p w14:paraId="7099E947" w14:textId="5391847A" w:rsidR="00E03519" w:rsidRPr="00CB1E52" w:rsidRDefault="00E03519" w:rsidP="00E03519">
      <w:pPr>
        <w:pStyle w:val="Nagwek3"/>
        <w:rPr>
          <w:b/>
          <w:bCs/>
        </w:rPr>
      </w:pPr>
      <w:r w:rsidRPr="00CB1E52">
        <w:rPr>
          <w:b/>
          <w:bCs/>
        </w:rPr>
        <w:t xml:space="preserve"> </w:t>
      </w:r>
      <w:bookmarkStart w:id="5" w:name="_Toc183676823"/>
      <w:r w:rsidRPr="00CB1E52">
        <w:rPr>
          <w:b/>
          <w:bCs/>
        </w:rPr>
        <w:t>Cel i zakres opracowania</w:t>
      </w:r>
      <w:bookmarkEnd w:id="5"/>
    </w:p>
    <w:p w14:paraId="42A8B7EE" w14:textId="77777777" w:rsidR="00B018FD" w:rsidRPr="00F801A1" w:rsidRDefault="00B018FD" w:rsidP="00B018FD">
      <w:pPr>
        <w:rPr>
          <w:rFonts w:cs="Times New Roman"/>
        </w:rPr>
      </w:pPr>
    </w:p>
    <w:p w14:paraId="2562C06F" w14:textId="0C7E7C5A" w:rsidR="001373B3" w:rsidRPr="00F801A1" w:rsidRDefault="001373B3" w:rsidP="00F801A1">
      <w:pPr>
        <w:ind w:left="1066" w:hanging="357"/>
        <w:rPr>
          <w:rFonts w:cs="Times New Roman"/>
        </w:rPr>
      </w:pPr>
      <w:r w:rsidRPr="00F801A1">
        <w:rPr>
          <w:rFonts w:cs="Times New Roman"/>
        </w:rPr>
        <w:t>Celem i zakresem planowanych prac jest:</w:t>
      </w:r>
    </w:p>
    <w:p w14:paraId="587D1F9D" w14:textId="2618E464" w:rsidR="001373B3" w:rsidRPr="00F801A1" w:rsidRDefault="001373B3" w:rsidP="00F801A1">
      <w:pPr>
        <w:ind w:left="1066" w:hanging="357"/>
        <w:rPr>
          <w:rFonts w:cs="Times New Roman"/>
        </w:rPr>
      </w:pPr>
      <w:r w:rsidRPr="00F801A1">
        <w:rPr>
          <w:rFonts w:cs="Times New Roman"/>
        </w:rPr>
        <w:t>1. wykonanie z substratu żwirowo-kamiennego pryzmy</w:t>
      </w:r>
      <w:r w:rsidR="00F801A1" w:rsidRPr="00F801A1">
        <w:rPr>
          <w:rFonts w:cs="Times New Roman"/>
        </w:rPr>
        <w:t xml:space="preserve"> (bystrza żwirowo-kamiennego) </w:t>
      </w:r>
      <w:r w:rsidRPr="00F801A1">
        <w:rPr>
          <w:rFonts w:cs="Times New Roman"/>
        </w:rPr>
        <w:t xml:space="preserve">w celu poprawy jakości warunków gruntowo-wodnych i ustabilizowania poziomu wody w jeziorze Maleszewo oraz poprawienie jakości fizykochemicznych wody. </w:t>
      </w:r>
    </w:p>
    <w:p w14:paraId="5332BA34" w14:textId="77777777" w:rsidR="001373B3" w:rsidRPr="00F801A1" w:rsidRDefault="001373B3" w:rsidP="00F801A1">
      <w:pPr>
        <w:ind w:left="709"/>
        <w:jc w:val="both"/>
        <w:rPr>
          <w:rFonts w:cs="Times New Roman"/>
        </w:rPr>
      </w:pPr>
      <w:r w:rsidRPr="00F801A1">
        <w:rPr>
          <w:rFonts w:cs="Times New Roman"/>
        </w:rPr>
        <w:t>Retencjonowana, dzięki wykonaniu bystrza woda, poprzez jej zatrzymanie i/lub spowolnienie odpływu, będzie stanowiła dodatkowe zasilenie jeziora jak i zasobów wód gruntowych, w okresach o zmniejszonym zasilaniu, czyli wykazujących charakter suszy lub do tego stan zbliżony. Powyższe znacząco przyczyni się do zmniejszenia skutków suszy na terenach przyległych oraz poprawy walory użytkowe i przyrodnicze zlewni. Projektowane bystrze to narzut kamienny niespojony, o odpowiedniej strukturze zapewniającej oczekiwane poziomy wody górnej, prędkości przepływu, czy też głębokość wody w koronie bystrza. Nie przewiduje się wykorzystywania materiałów takich jak beton i stal. Podłoże, w zależności od zakładanej wysokości wystającego materiału kamiennego, będzie składać się ze żwiru lub tłucznia kamiennego. Głazy i kamienie umiejscowione przy dolnej krawędzi obiektu, będą umocnione i zabezpieczone przed przesunięciem za pomocą naturalnego nasypu kamiennego.</w:t>
      </w:r>
    </w:p>
    <w:p w14:paraId="5C1E3382" w14:textId="77777777" w:rsidR="001373B3" w:rsidRPr="00F801A1" w:rsidRDefault="001373B3" w:rsidP="00F801A1">
      <w:pPr>
        <w:ind w:left="709"/>
        <w:jc w:val="both"/>
        <w:rPr>
          <w:rFonts w:cs="Times New Roman"/>
        </w:rPr>
      </w:pPr>
      <w:r w:rsidRPr="00F801A1">
        <w:rPr>
          <w:rFonts w:cs="Times New Roman"/>
        </w:rPr>
        <w:t xml:space="preserve">Planowane działanie ma na celu ustabilizowanie w jeziorze poziomów wody, naturalnych dla tego zbiornika, lecz często nieosiąganych ze względu na zmieniające się warunki klimatyczne i hydrologiczne. W związku ze swobodnym odpływem wód z jeziora oraz brakiem stabilnego zasilania (brak dopływu, nierównomierne opady) jezioro ulega ciągłej i trwałej degradacji – </w:t>
      </w:r>
      <w:r w:rsidRPr="00F801A1">
        <w:rPr>
          <w:rFonts w:cs="Times New Roman"/>
        </w:rPr>
        <w:lastRenderedPageBreak/>
        <w:t>poziomy wody w zbiorniku obniżają się, a ekstremalnie niskie poziomy utrzymają się często miesiącami i powoduje to dodatkowo silne zarastanie, a w konsekwencji dalszy ubytek wody i wzrost podatności na dalszy zakwit. Powyższe napędzające się zjawisko należy powstrzymać m.in. spowalniając odpływ wody ze zlewni.</w:t>
      </w:r>
    </w:p>
    <w:p w14:paraId="0DAADB2B" w14:textId="77777777" w:rsidR="001373B3" w:rsidRPr="00F801A1" w:rsidRDefault="001373B3" w:rsidP="00F801A1">
      <w:pPr>
        <w:ind w:left="709"/>
        <w:jc w:val="both"/>
        <w:rPr>
          <w:rFonts w:cs="Times New Roman"/>
        </w:rPr>
      </w:pPr>
      <w:r w:rsidRPr="00F801A1">
        <w:rPr>
          <w:rFonts w:cs="Times New Roman"/>
        </w:rPr>
        <w:t>Wykonanie bystrza z wysokiej jakości substratu żwirowo-kamiennego zapewni poprawę warunków środowiskowych oraz ustabilizowanie poziomu wód w jeziorze Maleszewo. Planuje się wprowadzić ok. 105 cm warstwy żwiru na obecne dno rowu w pobliżu ujścia jeziora Maleszewo.</w:t>
      </w:r>
    </w:p>
    <w:p w14:paraId="1CE00D94" w14:textId="04A608DD" w:rsidR="001373B3" w:rsidRPr="00F801A1" w:rsidRDefault="001373B3" w:rsidP="00F801A1">
      <w:pPr>
        <w:ind w:left="709"/>
        <w:jc w:val="both"/>
        <w:rPr>
          <w:rFonts w:cs="Times New Roman"/>
        </w:rPr>
      </w:pPr>
      <w:r w:rsidRPr="00F801A1">
        <w:rPr>
          <w:rFonts w:cs="Times New Roman"/>
        </w:rPr>
        <w:t>Rodzaj robót to wykonanie bystrza przy odpływie wód z jeziora Maleszewo do Drawy. Bystrze zostanie wykonane ok. 105 cm warstwą substratu żwirowo-kamiennego we wskazanej lokalizacji z zastosowaniem technologii luźnego nasypu.</w:t>
      </w:r>
    </w:p>
    <w:p w14:paraId="5A759705" w14:textId="77777777" w:rsidR="001373B3" w:rsidRPr="00F801A1" w:rsidRDefault="001373B3" w:rsidP="001373B3">
      <w:pPr>
        <w:ind w:left="708"/>
        <w:rPr>
          <w:rFonts w:cs="Times New Roman"/>
        </w:rPr>
      </w:pPr>
      <w:r w:rsidRPr="00F801A1">
        <w:rPr>
          <w:rFonts w:cs="Times New Roman"/>
        </w:rPr>
        <w:t>Charakterystyka urządzenia:</w:t>
      </w:r>
    </w:p>
    <w:p w14:paraId="6C2F73C1" w14:textId="77777777" w:rsidR="001373B3" w:rsidRPr="00F801A1" w:rsidRDefault="001373B3" w:rsidP="001373B3">
      <w:pPr>
        <w:ind w:left="708"/>
        <w:rPr>
          <w:rFonts w:cs="Times New Roman"/>
        </w:rPr>
      </w:pPr>
      <w:r w:rsidRPr="00F801A1">
        <w:rPr>
          <w:rFonts w:cs="Times New Roman"/>
        </w:rPr>
        <w:t>Bystrze w km 0+027 – 0+050 rowu otwartego (odpływ wód z jeziora Maleszewo do rzeki Drawy):</w:t>
      </w:r>
    </w:p>
    <w:p w14:paraId="7378A441" w14:textId="77777777" w:rsidR="001373B3" w:rsidRPr="00F801A1" w:rsidRDefault="001373B3" w:rsidP="001373B3">
      <w:pPr>
        <w:ind w:left="708"/>
        <w:rPr>
          <w:rFonts w:cs="Times New Roman"/>
        </w:rPr>
      </w:pPr>
      <w:r w:rsidRPr="00F801A1">
        <w:rPr>
          <w:rFonts w:cs="Times New Roman"/>
        </w:rPr>
        <w:t xml:space="preserve">Maksymalna rzędna korony pryzmy: ≈ 119,65 m n.p.m. </w:t>
      </w:r>
    </w:p>
    <w:p w14:paraId="7642363D" w14:textId="77777777" w:rsidR="001373B3" w:rsidRPr="00F801A1" w:rsidRDefault="001373B3" w:rsidP="001373B3">
      <w:pPr>
        <w:ind w:left="708"/>
        <w:rPr>
          <w:rFonts w:cs="Times New Roman"/>
        </w:rPr>
      </w:pPr>
      <w:r w:rsidRPr="00F801A1">
        <w:rPr>
          <w:rFonts w:cs="Times New Roman"/>
        </w:rPr>
        <w:t xml:space="preserve">Wysokość nurtowa korony pryzmy </w:t>
      </w:r>
      <w:proofErr w:type="spellStart"/>
      <w:r w:rsidRPr="00F801A1">
        <w:rPr>
          <w:rFonts w:cs="Times New Roman"/>
        </w:rPr>
        <w:t>Hmax</w:t>
      </w:r>
      <w:proofErr w:type="spellEnd"/>
      <w:r w:rsidRPr="00F801A1">
        <w:rPr>
          <w:rFonts w:cs="Times New Roman"/>
        </w:rPr>
        <w:t xml:space="preserve"> = 1,05 m</w:t>
      </w:r>
    </w:p>
    <w:p w14:paraId="6527C043" w14:textId="77777777" w:rsidR="001373B3" w:rsidRPr="00F801A1" w:rsidRDefault="001373B3" w:rsidP="001373B3">
      <w:pPr>
        <w:ind w:left="708"/>
        <w:rPr>
          <w:rFonts w:cs="Times New Roman"/>
        </w:rPr>
      </w:pPr>
      <w:r w:rsidRPr="00F801A1">
        <w:rPr>
          <w:rFonts w:cs="Times New Roman"/>
        </w:rPr>
        <w:t xml:space="preserve">Szerokość w koronie – ok. 12,0 m, długości 2,00 m. </w:t>
      </w:r>
    </w:p>
    <w:p w14:paraId="4107BF27" w14:textId="77777777" w:rsidR="001373B3" w:rsidRPr="00F801A1" w:rsidRDefault="001373B3" w:rsidP="001373B3">
      <w:pPr>
        <w:ind w:left="708"/>
        <w:rPr>
          <w:rFonts w:cs="Times New Roman"/>
        </w:rPr>
      </w:pPr>
      <w:r w:rsidRPr="00F801A1">
        <w:rPr>
          <w:rFonts w:cs="Times New Roman"/>
        </w:rPr>
        <w:t>Długość skłonu: ok. 18,00 m</w:t>
      </w:r>
    </w:p>
    <w:p w14:paraId="05FFEBB4" w14:textId="12766E32" w:rsidR="001B4965" w:rsidRPr="00F801A1" w:rsidRDefault="001B4965" w:rsidP="001373B3">
      <w:pPr>
        <w:ind w:left="708"/>
        <w:rPr>
          <w:rFonts w:cs="Times New Roman"/>
        </w:rPr>
      </w:pPr>
      <w:r w:rsidRPr="00F801A1">
        <w:rPr>
          <w:rFonts w:cs="Times New Roman"/>
        </w:rPr>
        <w:t>Długość wzniesienia nasypu kierującego przepływ na bystrzu: ok. 9,00 m o spadku 0%, następnie 9,00 m o spadku 13%.</w:t>
      </w:r>
    </w:p>
    <w:p w14:paraId="0BC92081" w14:textId="77777777" w:rsidR="001373B3" w:rsidRDefault="001373B3" w:rsidP="001373B3">
      <w:pPr>
        <w:ind w:left="708"/>
        <w:rPr>
          <w:rFonts w:cs="Times New Roman"/>
        </w:rPr>
      </w:pPr>
      <w:r w:rsidRPr="00F801A1">
        <w:rPr>
          <w:rFonts w:cs="Times New Roman"/>
        </w:rPr>
        <w:t>Długość zaplecza: ok. 3,0 m</w:t>
      </w:r>
    </w:p>
    <w:p w14:paraId="2E0F325B" w14:textId="77777777" w:rsidR="00F801A1" w:rsidRPr="00F801A1" w:rsidRDefault="00F801A1" w:rsidP="001373B3">
      <w:pPr>
        <w:ind w:left="708"/>
        <w:rPr>
          <w:rFonts w:cs="Times New Roman"/>
        </w:rPr>
      </w:pPr>
    </w:p>
    <w:p w14:paraId="006153A2" w14:textId="523B5C26" w:rsidR="001373B3" w:rsidRPr="00F801A1" w:rsidRDefault="001373B3" w:rsidP="00F801A1">
      <w:pPr>
        <w:ind w:left="708"/>
        <w:jc w:val="both"/>
        <w:rPr>
          <w:rFonts w:cs="Times New Roman"/>
        </w:rPr>
      </w:pPr>
      <w:r w:rsidRPr="00F801A1">
        <w:rPr>
          <w:rFonts w:cs="Times New Roman"/>
        </w:rPr>
        <w:t>2. Wykonanie urządzenia wodnego - zbiornika podczyszczającego będącego rodzajem oczyszczalni hydrofitowej.</w:t>
      </w:r>
      <w:r w:rsidR="00581747" w:rsidRPr="00F801A1">
        <w:rPr>
          <w:rFonts w:cs="Times New Roman"/>
        </w:rPr>
        <w:t xml:space="preserve"> </w:t>
      </w:r>
    </w:p>
    <w:p w14:paraId="30D2297F" w14:textId="77777777" w:rsidR="001373B3" w:rsidRPr="00F801A1" w:rsidRDefault="001373B3" w:rsidP="00F801A1">
      <w:pPr>
        <w:ind w:left="708"/>
        <w:jc w:val="both"/>
        <w:rPr>
          <w:rFonts w:cs="Times New Roman"/>
        </w:rPr>
      </w:pPr>
      <w:r w:rsidRPr="00F801A1">
        <w:rPr>
          <w:rFonts w:cs="Times New Roman"/>
        </w:rPr>
        <w:t>Charakterystyka urządzenia: Oczyszczalnia hydrofitowa, funkcjonująca jako roślinna oczyszczalnia wód opadowych i roztopowych jest ekologicznym rozwiązaniem, które pozwoli na oczyszczanie wód opadowych i roztopowych docierających z projektowanej sieci  kanalizacji deszczowej przy użyciu roślin wieloletnich związanych ze środowiskiem wodnym. Są one przyjazne dla środowiska, nie wymagają używania środków chemicznych i są znane ze swojej efektywności w oczyszczaniu wody do II klasy czystości.</w:t>
      </w:r>
    </w:p>
    <w:p w14:paraId="098EB719" w14:textId="77777777" w:rsidR="001373B3" w:rsidRPr="00F801A1" w:rsidRDefault="001373B3" w:rsidP="00F801A1">
      <w:pPr>
        <w:ind w:left="708"/>
        <w:jc w:val="both"/>
        <w:rPr>
          <w:rFonts w:cs="Times New Roman"/>
        </w:rPr>
      </w:pPr>
      <w:r w:rsidRPr="00F801A1">
        <w:rPr>
          <w:rFonts w:cs="Times New Roman"/>
        </w:rPr>
        <w:t>Wymiary zbiornika: ok. 25,0 m x 30,0 m</w:t>
      </w:r>
    </w:p>
    <w:p w14:paraId="4312E04C" w14:textId="77777777" w:rsidR="001373B3" w:rsidRPr="00F801A1" w:rsidRDefault="001373B3" w:rsidP="00F801A1">
      <w:pPr>
        <w:ind w:left="708"/>
        <w:jc w:val="both"/>
        <w:rPr>
          <w:rFonts w:cs="Times New Roman"/>
        </w:rPr>
      </w:pPr>
      <w:r w:rsidRPr="00F801A1">
        <w:rPr>
          <w:rFonts w:cs="Times New Roman"/>
        </w:rPr>
        <w:t>Powierzchnia zbiornika: 600 m</w:t>
      </w:r>
      <w:r w:rsidRPr="00F801A1">
        <w:rPr>
          <w:rFonts w:cs="Times New Roman"/>
          <w:vertAlign w:val="superscript"/>
        </w:rPr>
        <w:t xml:space="preserve">2 </w:t>
      </w:r>
    </w:p>
    <w:p w14:paraId="46338F83" w14:textId="77777777" w:rsidR="001373B3" w:rsidRPr="00F801A1" w:rsidRDefault="001373B3" w:rsidP="00F801A1">
      <w:pPr>
        <w:ind w:left="708"/>
        <w:jc w:val="both"/>
        <w:rPr>
          <w:rFonts w:cs="Times New Roman"/>
        </w:rPr>
      </w:pPr>
      <w:r w:rsidRPr="00F801A1">
        <w:rPr>
          <w:rFonts w:cs="Times New Roman"/>
        </w:rPr>
        <w:t>Objętość zbiornika: ok. 280 m</w:t>
      </w:r>
      <w:r w:rsidRPr="00F801A1">
        <w:rPr>
          <w:rFonts w:cs="Times New Roman"/>
          <w:vertAlign w:val="superscript"/>
        </w:rPr>
        <w:t>3</w:t>
      </w:r>
    </w:p>
    <w:p w14:paraId="43156E81" w14:textId="77777777" w:rsidR="001373B3" w:rsidRPr="00F801A1" w:rsidRDefault="001373B3" w:rsidP="00F801A1">
      <w:pPr>
        <w:ind w:left="708"/>
        <w:jc w:val="both"/>
        <w:rPr>
          <w:rFonts w:cs="Times New Roman"/>
        </w:rPr>
      </w:pPr>
      <w:r w:rsidRPr="00F801A1">
        <w:rPr>
          <w:rFonts w:cs="Times New Roman"/>
        </w:rPr>
        <w:t>Średnia głębokość zbiornika: 0,5 m w zagłębieniach, 0,15-0,25 m na pozostałych obszarach</w:t>
      </w:r>
    </w:p>
    <w:p w14:paraId="283D2381" w14:textId="77777777" w:rsidR="001373B3" w:rsidRPr="00F801A1" w:rsidRDefault="001373B3" w:rsidP="00F801A1">
      <w:pPr>
        <w:ind w:left="708"/>
        <w:jc w:val="both"/>
        <w:rPr>
          <w:rFonts w:cs="Times New Roman"/>
        </w:rPr>
      </w:pPr>
      <w:r w:rsidRPr="00F801A1">
        <w:rPr>
          <w:rFonts w:cs="Times New Roman"/>
        </w:rPr>
        <w:t>Powierzchnia zagłębień:</w:t>
      </w:r>
    </w:p>
    <w:p w14:paraId="4C87E122" w14:textId="77777777" w:rsidR="001373B3" w:rsidRPr="00F801A1" w:rsidRDefault="001373B3" w:rsidP="00F801A1">
      <w:pPr>
        <w:ind w:left="708"/>
        <w:jc w:val="both"/>
        <w:rPr>
          <w:rFonts w:cs="Times New Roman"/>
        </w:rPr>
      </w:pPr>
      <w:r w:rsidRPr="00F801A1">
        <w:rPr>
          <w:rFonts w:cs="Times New Roman"/>
        </w:rPr>
        <w:t>A – 40 m</w:t>
      </w:r>
      <w:r w:rsidRPr="00F801A1">
        <w:rPr>
          <w:rFonts w:cs="Times New Roman"/>
          <w:vertAlign w:val="superscript"/>
        </w:rPr>
        <w:t>2</w:t>
      </w:r>
    </w:p>
    <w:p w14:paraId="13D4A3F4" w14:textId="77777777" w:rsidR="001373B3" w:rsidRPr="00F801A1" w:rsidRDefault="001373B3" w:rsidP="00F801A1">
      <w:pPr>
        <w:ind w:left="708"/>
        <w:jc w:val="both"/>
        <w:rPr>
          <w:rFonts w:cs="Times New Roman"/>
        </w:rPr>
      </w:pPr>
      <w:r w:rsidRPr="00F801A1">
        <w:rPr>
          <w:rFonts w:cs="Times New Roman"/>
        </w:rPr>
        <w:t>B – 45 m</w:t>
      </w:r>
      <w:r w:rsidRPr="00F801A1">
        <w:rPr>
          <w:rFonts w:cs="Times New Roman"/>
          <w:vertAlign w:val="superscript"/>
        </w:rPr>
        <w:t>2</w:t>
      </w:r>
    </w:p>
    <w:p w14:paraId="5FA28FDF" w14:textId="77777777" w:rsidR="001373B3" w:rsidRPr="00F801A1" w:rsidRDefault="001373B3" w:rsidP="00F801A1">
      <w:pPr>
        <w:ind w:left="708"/>
        <w:jc w:val="both"/>
        <w:rPr>
          <w:rFonts w:cs="Times New Roman"/>
        </w:rPr>
      </w:pPr>
      <w:r w:rsidRPr="00F801A1">
        <w:rPr>
          <w:rFonts w:cs="Times New Roman"/>
        </w:rPr>
        <w:t>C – 40 m</w:t>
      </w:r>
      <w:r w:rsidRPr="00F801A1">
        <w:rPr>
          <w:rFonts w:cs="Times New Roman"/>
          <w:vertAlign w:val="superscript"/>
        </w:rPr>
        <w:t>2</w:t>
      </w:r>
    </w:p>
    <w:p w14:paraId="7A763BBE" w14:textId="77777777" w:rsidR="001373B3" w:rsidRPr="00F801A1" w:rsidRDefault="001373B3" w:rsidP="00F801A1">
      <w:pPr>
        <w:ind w:left="708"/>
        <w:jc w:val="both"/>
        <w:rPr>
          <w:rFonts w:cs="Times New Roman"/>
        </w:rPr>
      </w:pPr>
      <w:r w:rsidRPr="00F801A1">
        <w:rPr>
          <w:rFonts w:cs="Times New Roman"/>
        </w:rPr>
        <w:t>D – 25 m</w:t>
      </w:r>
      <w:r w:rsidRPr="00F801A1">
        <w:rPr>
          <w:rFonts w:cs="Times New Roman"/>
          <w:vertAlign w:val="superscript"/>
        </w:rPr>
        <w:t>2</w:t>
      </w:r>
    </w:p>
    <w:p w14:paraId="24DEF125" w14:textId="77777777" w:rsidR="001373B3" w:rsidRPr="00F801A1" w:rsidRDefault="001373B3" w:rsidP="00F801A1">
      <w:pPr>
        <w:ind w:left="708"/>
        <w:jc w:val="both"/>
        <w:rPr>
          <w:rFonts w:cs="Times New Roman"/>
        </w:rPr>
      </w:pPr>
      <w:r w:rsidRPr="00F801A1">
        <w:rPr>
          <w:rFonts w:cs="Times New Roman"/>
        </w:rPr>
        <w:lastRenderedPageBreak/>
        <w:t>E – 20 m</w:t>
      </w:r>
      <w:r w:rsidRPr="00F801A1">
        <w:rPr>
          <w:rFonts w:cs="Times New Roman"/>
          <w:vertAlign w:val="superscript"/>
        </w:rPr>
        <w:t>2</w:t>
      </w:r>
    </w:p>
    <w:p w14:paraId="17D5DB81" w14:textId="77777777" w:rsidR="001373B3" w:rsidRPr="00F801A1" w:rsidRDefault="001373B3" w:rsidP="00F801A1">
      <w:pPr>
        <w:ind w:left="708"/>
        <w:jc w:val="both"/>
        <w:rPr>
          <w:rFonts w:cs="Times New Roman"/>
        </w:rPr>
      </w:pPr>
      <w:r w:rsidRPr="00F801A1">
        <w:rPr>
          <w:rFonts w:cs="Times New Roman"/>
        </w:rPr>
        <w:t>W zbiorniku zaprojektowano pięć zagłębień, w których co do zasady zgromadzą się większe ilości wód oraz wody dłużej w nich pozostaną.</w:t>
      </w:r>
    </w:p>
    <w:p w14:paraId="57EC244B" w14:textId="77777777" w:rsidR="00F801A1" w:rsidRDefault="00F801A1" w:rsidP="00F801A1">
      <w:pPr>
        <w:ind w:firstLine="708"/>
        <w:jc w:val="both"/>
        <w:rPr>
          <w:rFonts w:cs="Times New Roman"/>
        </w:rPr>
      </w:pPr>
    </w:p>
    <w:p w14:paraId="0252AD26" w14:textId="4A3B16F2" w:rsidR="001373B3" w:rsidRPr="00F801A1" w:rsidRDefault="001373B3" w:rsidP="00F801A1">
      <w:pPr>
        <w:ind w:left="708"/>
        <w:jc w:val="both"/>
        <w:rPr>
          <w:rFonts w:cs="Times New Roman"/>
        </w:rPr>
      </w:pPr>
      <w:r w:rsidRPr="00F801A1">
        <w:rPr>
          <w:rFonts w:cs="Times New Roman"/>
        </w:rPr>
        <w:t>3. Wykonanie urządzenia wodnego – przebudowa wylotu kanalizacji deszczowej poprzez zwiększenie średnicy nominalnej rurociągu odprowadzającego wody opadowe i roztopowe ze zlewni projektowanej kanalizacji deszczowej. Wylot będzie kierował podczyszczone wcześniej w zbiorniku hydrofitowym wody docierające ze zlewni nowoprojektowanej sieci kanalizacji deszczowej odwadniającej tereny ulic Lipowej Zielonej i Śląskiej do jeziora Maleszewo.</w:t>
      </w:r>
    </w:p>
    <w:p w14:paraId="38C930A5" w14:textId="50953A00" w:rsidR="001373B3" w:rsidRPr="00F801A1" w:rsidRDefault="001373B3" w:rsidP="00F801A1">
      <w:pPr>
        <w:ind w:left="708"/>
        <w:jc w:val="both"/>
        <w:rPr>
          <w:rFonts w:cs="Times New Roman"/>
        </w:rPr>
      </w:pPr>
      <w:r w:rsidRPr="00F801A1">
        <w:rPr>
          <w:rFonts w:cs="Times New Roman"/>
        </w:rPr>
        <w:t>W związku z tym, że istniejący w tożsamym miejscu wylot po wybudowaniu projektowanej kanalizacji deszczowej nie będzie w stanie przepuścić obliczonych ilości wód docierających do odbiornika, koniecznością jest przebudowa wylotu w zakresie zwiększenia jego średnicy nominalnej z 400 mm do 700</w:t>
      </w:r>
      <w:r w:rsidR="00EB0E70">
        <w:rPr>
          <w:rFonts w:cs="Times New Roman"/>
        </w:rPr>
        <w:t>-800</w:t>
      </w:r>
      <w:r w:rsidRPr="00F801A1">
        <w:rPr>
          <w:rFonts w:cs="Times New Roman"/>
        </w:rPr>
        <w:t xml:space="preserve"> mm.</w:t>
      </w:r>
    </w:p>
    <w:p w14:paraId="195BF95F" w14:textId="64D242C9" w:rsidR="001373B3" w:rsidRPr="00F801A1" w:rsidRDefault="00EB0E70" w:rsidP="00F801A1">
      <w:pPr>
        <w:ind w:left="708"/>
        <w:jc w:val="both"/>
        <w:rPr>
          <w:rFonts w:cs="Times New Roman"/>
          <w:color w:val="FF0000"/>
        </w:rPr>
      </w:pPr>
      <w:r>
        <w:rPr>
          <w:rFonts w:cs="Times New Roman"/>
        </w:rPr>
        <w:t>Za</w:t>
      </w:r>
      <w:r w:rsidR="001373B3" w:rsidRPr="00F801A1">
        <w:rPr>
          <w:rFonts w:cs="Times New Roman"/>
        </w:rPr>
        <w:t xml:space="preserve">projektowano dodatkowe zabezpieczenie w postaci przylegającego do skarpy przy wylocie ciężkiego narzutu kamiennego, a także poprzez zaprojektowanie dennego ciężkiego narzutu kamiennego zabezpieczającego odprowadzenie wody z niecki wypadowej wylotu. </w:t>
      </w:r>
    </w:p>
    <w:p w14:paraId="787A6A4E" w14:textId="77777777" w:rsidR="001373B3" w:rsidRPr="00F801A1" w:rsidRDefault="001373B3" w:rsidP="00F801A1">
      <w:pPr>
        <w:ind w:left="708"/>
        <w:jc w:val="both"/>
        <w:rPr>
          <w:rFonts w:cs="Times New Roman"/>
        </w:rPr>
      </w:pPr>
    </w:p>
    <w:p w14:paraId="0B4D2667" w14:textId="77777777" w:rsidR="001373B3" w:rsidRPr="00F801A1" w:rsidRDefault="001373B3" w:rsidP="00F801A1">
      <w:pPr>
        <w:ind w:left="708"/>
        <w:jc w:val="both"/>
        <w:rPr>
          <w:rFonts w:cs="Times New Roman"/>
        </w:rPr>
      </w:pPr>
      <w:r w:rsidRPr="00F801A1">
        <w:rPr>
          <w:rFonts w:cs="Times New Roman"/>
        </w:rPr>
        <w:tab/>
        <w:t>Współrzędne w układzie Pl-2000, strefa 5:  X: 5934637,53 Y: 5566448,38</w:t>
      </w:r>
    </w:p>
    <w:p w14:paraId="29C6FED5" w14:textId="77777777" w:rsidR="001373B3" w:rsidRPr="00F801A1" w:rsidRDefault="001373B3" w:rsidP="00F801A1">
      <w:pPr>
        <w:ind w:left="708"/>
        <w:jc w:val="both"/>
        <w:rPr>
          <w:rFonts w:cs="Times New Roman"/>
        </w:rPr>
      </w:pPr>
      <w:r w:rsidRPr="00F801A1">
        <w:rPr>
          <w:rFonts w:cs="Times New Roman"/>
        </w:rPr>
        <w:tab/>
        <w:t xml:space="preserve">Rzędna wylotu: 119,12 m </w:t>
      </w:r>
      <w:proofErr w:type="spellStart"/>
      <w:r w:rsidRPr="00F801A1">
        <w:rPr>
          <w:rFonts w:cs="Times New Roman"/>
        </w:rPr>
        <w:t>n.p.m</w:t>
      </w:r>
      <w:proofErr w:type="spellEnd"/>
    </w:p>
    <w:p w14:paraId="522AFACF" w14:textId="77777777" w:rsidR="001373B3" w:rsidRPr="00F801A1" w:rsidRDefault="001373B3" w:rsidP="00F801A1">
      <w:pPr>
        <w:ind w:left="708"/>
        <w:jc w:val="both"/>
        <w:rPr>
          <w:rFonts w:cs="Times New Roman"/>
        </w:rPr>
      </w:pPr>
      <w:r w:rsidRPr="00F801A1">
        <w:rPr>
          <w:rFonts w:cs="Times New Roman"/>
        </w:rPr>
        <w:tab/>
        <w:t>Średnica: 700 mm</w:t>
      </w:r>
    </w:p>
    <w:p w14:paraId="55E4B156" w14:textId="77777777" w:rsidR="001373B3" w:rsidRPr="00F801A1" w:rsidRDefault="001373B3" w:rsidP="00F801A1">
      <w:pPr>
        <w:ind w:left="708"/>
        <w:jc w:val="both"/>
        <w:rPr>
          <w:rFonts w:cs="Times New Roman"/>
        </w:rPr>
      </w:pPr>
      <w:r w:rsidRPr="00F801A1">
        <w:rPr>
          <w:rFonts w:cs="Times New Roman"/>
        </w:rPr>
        <w:tab/>
        <w:t>Rodzaj: prefabrykowany wg KPED 02.16.</w:t>
      </w:r>
    </w:p>
    <w:p w14:paraId="41741DCA" w14:textId="77777777" w:rsidR="001373B3" w:rsidRDefault="001373B3" w:rsidP="00F801A1">
      <w:pPr>
        <w:ind w:left="708"/>
        <w:jc w:val="both"/>
        <w:rPr>
          <w:rFonts w:cs="Times New Roman"/>
        </w:rPr>
      </w:pPr>
      <w:r w:rsidRPr="00F801A1">
        <w:rPr>
          <w:rFonts w:cs="Times New Roman"/>
        </w:rPr>
        <w:tab/>
        <w:t>Materiał: żelbetowy</w:t>
      </w:r>
    </w:p>
    <w:p w14:paraId="32ED511D" w14:textId="77777777" w:rsidR="00F801A1" w:rsidRPr="00F801A1" w:rsidRDefault="00F801A1" w:rsidP="00F801A1">
      <w:pPr>
        <w:ind w:left="708"/>
        <w:jc w:val="both"/>
        <w:rPr>
          <w:rFonts w:cs="Times New Roman"/>
        </w:rPr>
      </w:pPr>
    </w:p>
    <w:p w14:paraId="4E15A4CA" w14:textId="7681B7B8" w:rsidR="001373B3" w:rsidRDefault="001373B3" w:rsidP="00FF4D6C">
      <w:pPr>
        <w:ind w:left="708"/>
        <w:jc w:val="both"/>
        <w:rPr>
          <w:rFonts w:cs="Times New Roman"/>
        </w:rPr>
      </w:pPr>
      <w:r w:rsidRPr="00F801A1">
        <w:rPr>
          <w:rFonts w:cs="Times New Roman"/>
        </w:rPr>
        <w:t>Zweryfikowano wydajność w stosunku do obliczeniowych maksymalnych przepływów jakie mogą wystąpić do deszczach nawalnych. Powyższe jest istotne po pierwsze z punktu widzenia identyfikacji miejsc zagrożonych podtopieniami, a z drugiej strony w aspekcie określenia dla każdej ze zlewni, możliwości podłączenia do kanalizacji nowych zabudowań w przypadku działań inwestycyjnych na terenie miasta.</w:t>
      </w:r>
    </w:p>
    <w:p w14:paraId="0FC8EAE2" w14:textId="3A2F8831" w:rsidR="00FF4D6C" w:rsidRPr="00F801A1" w:rsidRDefault="00FF4D6C" w:rsidP="00FF4D6C">
      <w:pPr>
        <w:ind w:left="708"/>
        <w:jc w:val="both"/>
        <w:rPr>
          <w:rFonts w:cs="Times New Roman"/>
        </w:rPr>
      </w:pPr>
      <w:r>
        <w:rPr>
          <w:rFonts w:cs="Times New Roman"/>
        </w:rPr>
        <w:t>Podstawowe parametry projektowanej k</w:t>
      </w:r>
      <w:r w:rsidRPr="00F801A1">
        <w:rPr>
          <w:rFonts w:cs="Times New Roman"/>
        </w:rPr>
        <w:t>analizacj</w:t>
      </w:r>
      <w:r>
        <w:rPr>
          <w:rFonts w:cs="Times New Roman"/>
        </w:rPr>
        <w:t>i</w:t>
      </w:r>
      <w:r w:rsidRPr="00F801A1">
        <w:rPr>
          <w:rFonts w:cs="Times New Roman"/>
        </w:rPr>
        <w:t xml:space="preserve"> deszczow</w:t>
      </w:r>
      <w:r>
        <w:rPr>
          <w:rFonts w:cs="Times New Roman"/>
        </w:rPr>
        <w:t>ej</w:t>
      </w:r>
      <w:r w:rsidRPr="00F801A1">
        <w:rPr>
          <w:rFonts w:cs="Times New Roman"/>
        </w:rPr>
        <w:t>:</w:t>
      </w:r>
    </w:p>
    <w:p w14:paraId="29E789C3" w14:textId="77777777" w:rsidR="00FF4D6C" w:rsidRPr="00F801A1" w:rsidRDefault="00FF4D6C" w:rsidP="00FF4D6C">
      <w:pPr>
        <w:ind w:left="708"/>
        <w:jc w:val="both"/>
        <w:rPr>
          <w:rFonts w:cs="Times New Roman"/>
        </w:rPr>
      </w:pPr>
      <w:r w:rsidRPr="00F801A1">
        <w:rPr>
          <w:rFonts w:cs="Times New Roman"/>
        </w:rPr>
        <w:t>Długość sieci: L = 870 m</w:t>
      </w:r>
    </w:p>
    <w:p w14:paraId="329CD761" w14:textId="77777777" w:rsidR="00FF4D6C" w:rsidRPr="00F801A1" w:rsidRDefault="00FF4D6C" w:rsidP="00FF4D6C">
      <w:pPr>
        <w:ind w:left="708"/>
        <w:jc w:val="both"/>
        <w:rPr>
          <w:rFonts w:cs="Times New Roman"/>
        </w:rPr>
      </w:pPr>
      <w:r w:rsidRPr="00F801A1">
        <w:rPr>
          <w:rFonts w:cs="Times New Roman"/>
        </w:rPr>
        <w:t>Współrzędne:</w:t>
      </w:r>
    </w:p>
    <w:p w14:paraId="45FF8066" w14:textId="77777777" w:rsidR="00FF4D6C" w:rsidRPr="00F801A1" w:rsidRDefault="00FF4D6C" w:rsidP="00FF4D6C">
      <w:pPr>
        <w:ind w:left="708"/>
        <w:jc w:val="both"/>
        <w:rPr>
          <w:rFonts w:cs="Times New Roman"/>
        </w:rPr>
      </w:pPr>
      <w:r w:rsidRPr="00F801A1">
        <w:rPr>
          <w:rFonts w:cs="Times New Roman"/>
        </w:rPr>
        <w:t>Początek</w:t>
      </w:r>
      <w:r w:rsidRPr="00F801A1">
        <w:rPr>
          <w:rFonts w:cs="Times New Roman"/>
        </w:rPr>
        <w:tab/>
        <w:t>X: 5935450.35</w:t>
      </w:r>
      <w:r w:rsidRPr="00F801A1">
        <w:rPr>
          <w:rFonts w:cs="Times New Roman"/>
        </w:rPr>
        <w:tab/>
        <w:t>Y: 5566529.09</w:t>
      </w:r>
    </w:p>
    <w:p w14:paraId="44E13C08" w14:textId="4C88A002" w:rsidR="00FF4D6C" w:rsidRDefault="00FF4D6C" w:rsidP="00FF4D6C">
      <w:pPr>
        <w:ind w:left="708"/>
        <w:jc w:val="both"/>
        <w:rPr>
          <w:rFonts w:cs="Times New Roman"/>
        </w:rPr>
      </w:pPr>
      <w:r w:rsidRPr="00F801A1">
        <w:rPr>
          <w:rFonts w:cs="Times New Roman"/>
        </w:rPr>
        <w:t>Koniec</w:t>
      </w:r>
      <w:r w:rsidRPr="00F801A1">
        <w:rPr>
          <w:rFonts w:cs="Times New Roman"/>
        </w:rPr>
        <w:tab/>
      </w:r>
      <w:r w:rsidRPr="00F801A1">
        <w:rPr>
          <w:rFonts w:cs="Times New Roman"/>
        </w:rPr>
        <w:tab/>
        <w:t>X: 5935203.41</w:t>
      </w:r>
      <w:r w:rsidRPr="00F801A1">
        <w:rPr>
          <w:rFonts w:cs="Times New Roman"/>
        </w:rPr>
        <w:tab/>
        <w:t>Y: 5566555.45</w:t>
      </w:r>
    </w:p>
    <w:p w14:paraId="2412D8E2" w14:textId="77777777" w:rsidR="00FF4D6C" w:rsidRPr="00FF4D6C" w:rsidRDefault="00FF4D6C" w:rsidP="00FF4D6C">
      <w:pPr>
        <w:ind w:left="708"/>
        <w:jc w:val="both"/>
        <w:rPr>
          <w:rFonts w:cs="Times New Roman"/>
        </w:rPr>
      </w:pPr>
    </w:p>
    <w:p w14:paraId="2F5FA91C" w14:textId="1FC103DB" w:rsidR="001373B3" w:rsidRDefault="00FF4D6C" w:rsidP="00F801A1">
      <w:pPr>
        <w:ind w:left="708"/>
        <w:jc w:val="both"/>
        <w:rPr>
          <w:rFonts w:cs="Times New Roman"/>
        </w:rPr>
      </w:pPr>
      <w:r>
        <w:rPr>
          <w:rFonts w:cs="Times New Roman"/>
        </w:rPr>
        <w:t>P</w:t>
      </w:r>
      <w:r w:rsidR="001373B3" w:rsidRPr="00FF4D6C">
        <w:rPr>
          <w:rFonts w:cs="Times New Roman"/>
        </w:rPr>
        <w:t>rzedmiotowy wylot jest w stanie przepuścić podwojone maksymalne natężenie deszczu, wynoszące 0,</w:t>
      </w:r>
      <w:r w:rsidRPr="00FF4D6C">
        <w:rPr>
          <w:rFonts w:cs="Times New Roman"/>
        </w:rPr>
        <w:t>6</w:t>
      </w:r>
      <w:r w:rsidR="00EB0E70">
        <w:rPr>
          <w:rFonts w:cs="Times New Roman"/>
        </w:rPr>
        <w:t>56</w:t>
      </w:r>
      <w:r w:rsidR="001373B3" w:rsidRPr="00FF4D6C">
        <w:rPr>
          <w:rFonts w:cs="Times New Roman"/>
        </w:rPr>
        <w:t xml:space="preserve"> m</w:t>
      </w:r>
      <w:r w:rsidR="001373B3" w:rsidRPr="00FF4D6C">
        <w:rPr>
          <w:rFonts w:cs="Times New Roman"/>
          <w:vertAlign w:val="superscript"/>
        </w:rPr>
        <w:t>3</w:t>
      </w:r>
      <w:r w:rsidR="001373B3" w:rsidRPr="00FF4D6C">
        <w:rPr>
          <w:rFonts w:cs="Times New Roman"/>
        </w:rPr>
        <w:t>/s</w:t>
      </w:r>
      <w:r w:rsidR="00EB0E70">
        <w:rPr>
          <w:rFonts w:cs="Times New Roman"/>
        </w:rPr>
        <w:t xml:space="preserve">, maksymalna przepustowość wylotu wynosi 0,683 </w:t>
      </w:r>
      <w:r w:rsidR="00EB0E70" w:rsidRPr="00FF4D6C">
        <w:rPr>
          <w:rFonts w:cs="Times New Roman"/>
        </w:rPr>
        <w:t>m</w:t>
      </w:r>
      <w:r w:rsidR="00EB0E70" w:rsidRPr="00FF4D6C">
        <w:rPr>
          <w:rFonts w:cs="Times New Roman"/>
          <w:vertAlign w:val="superscript"/>
        </w:rPr>
        <w:t>3</w:t>
      </w:r>
      <w:r w:rsidR="00EB0E70" w:rsidRPr="00FF4D6C">
        <w:rPr>
          <w:rFonts w:cs="Times New Roman"/>
        </w:rPr>
        <w:t>/s</w:t>
      </w:r>
      <w:r w:rsidR="00EB0E70">
        <w:rPr>
          <w:rFonts w:cs="Times New Roman"/>
        </w:rPr>
        <w:t>.</w:t>
      </w:r>
    </w:p>
    <w:p w14:paraId="7E104094" w14:textId="77777777" w:rsidR="00EB0E70" w:rsidRPr="00FF4D6C" w:rsidRDefault="00EB0E70" w:rsidP="00F801A1">
      <w:pPr>
        <w:ind w:left="708"/>
        <w:jc w:val="both"/>
        <w:rPr>
          <w:rFonts w:cs="Times New Roman"/>
        </w:rPr>
      </w:pPr>
    </w:p>
    <w:p w14:paraId="109411E4" w14:textId="7AEC7D38" w:rsidR="00E03519" w:rsidRPr="00CB1E52" w:rsidRDefault="00E03519" w:rsidP="00F801A1">
      <w:pPr>
        <w:pStyle w:val="Nagwek3"/>
        <w:jc w:val="both"/>
        <w:rPr>
          <w:b/>
          <w:bCs/>
        </w:rPr>
      </w:pPr>
      <w:r w:rsidRPr="00CB1E52">
        <w:rPr>
          <w:b/>
          <w:bCs/>
        </w:rPr>
        <w:t xml:space="preserve"> </w:t>
      </w:r>
      <w:bookmarkStart w:id="6" w:name="_Toc183676824"/>
      <w:r w:rsidRPr="00CB1E52">
        <w:rPr>
          <w:b/>
          <w:bCs/>
        </w:rPr>
        <w:t>Lokalizacja inwestycji</w:t>
      </w:r>
      <w:bookmarkEnd w:id="6"/>
    </w:p>
    <w:p w14:paraId="1350C087" w14:textId="77777777" w:rsidR="00D21C04" w:rsidRPr="00F801A1" w:rsidRDefault="00D21C04" w:rsidP="00F801A1">
      <w:pPr>
        <w:jc w:val="both"/>
        <w:rPr>
          <w:rFonts w:cs="Times New Roman"/>
        </w:rPr>
      </w:pPr>
    </w:p>
    <w:p w14:paraId="6FD4F08B" w14:textId="4017BCD3" w:rsidR="00D21C04" w:rsidRPr="00CB1E52" w:rsidRDefault="00D21C04" w:rsidP="00FF4D6C">
      <w:pPr>
        <w:spacing w:line="360" w:lineRule="auto"/>
        <w:ind w:left="476" w:firstLine="232"/>
        <w:jc w:val="both"/>
        <w:rPr>
          <w:rFonts w:cs="Times New Roman"/>
          <w:b/>
          <w:bCs/>
          <w:sz w:val="24"/>
          <w:szCs w:val="24"/>
        </w:rPr>
      </w:pPr>
      <w:bookmarkStart w:id="7" w:name="_Hlk139434769"/>
      <w:bookmarkStart w:id="8" w:name="_Hlk137476744"/>
      <w:r w:rsidRPr="00CB1E52">
        <w:rPr>
          <w:rFonts w:cs="Times New Roman"/>
          <w:b/>
          <w:bCs/>
          <w:sz w:val="24"/>
          <w:szCs w:val="24"/>
        </w:rPr>
        <w:lastRenderedPageBreak/>
        <w:t>1.3.1. Bystrze żwirowo-kamienne:</w:t>
      </w:r>
    </w:p>
    <w:p w14:paraId="571D0572" w14:textId="77777777" w:rsidR="00D21C04" w:rsidRDefault="00D21C04" w:rsidP="00FF4D6C">
      <w:pPr>
        <w:ind w:left="708"/>
        <w:jc w:val="both"/>
        <w:rPr>
          <w:rFonts w:cs="Times New Roman"/>
        </w:rPr>
      </w:pPr>
      <w:r w:rsidRPr="00F801A1">
        <w:rPr>
          <w:rFonts w:cs="Times New Roman"/>
        </w:rPr>
        <w:t>Jezioro Maleszewo (użytek: W-ŁV grunty pod rowami); nr ew. działki 281/7, powiat drawski, Gmina Złocieniec, obręb Złocieniec – 6</w:t>
      </w:r>
      <w:bookmarkEnd w:id="7"/>
      <w:bookmarkEnd w:id="8"/>
    </w:p>
    <w:p w14:paraId="58FC5872" w14:textId="77777777" w:rsidR="00FF4D6C" w:rsidRDefault="00FF4D6C" w:rsidP="00FF4D6C">
      <w:pPr>
        <w:jc w:val="both"/>
        <w:rPr>
          <w:rFonts w:cs="Times New Roman"/>
        </w:rPr>
      </w:pPr>
    </w:p>
    <w:p w14:paraId="19293636" w14:textId="0AB7FA29" w:rsidR="00FF4D6C" w:rsidRPr="00FF4D6C" w:rsidRDefault="00FF4D6C" w:rsidP="00FF4D6C">
      <w:pPr>
        <w:pStyle w:val="Legenda"/>
        <w:ind w:firstLine="708"/>
        <w:rPr>
          <w:rFonts w:cs="Times New Roman"/>
          <w:color w:val="auto"/>
        </w:rPr>
      </w:pPr>
      <w:r w:rsidRPr="00FF4D6C">
        <w:rPr>
          <w:color w:val="auto"/>
        </w:rPr>
        <w:t xml:space="preserve">Tabela </w:t>
      </w:r>
      <w:r w:rsidRPr="00FF4D6C">
        <w:rPr>
          <w:color w:val="auto"/>
        </w:rPr>
        <w:fldChar w:fldCharType="begin"/>
      </w:r>
      <w:r w:rsidRPr="00FF4D6C">
        <w:rPr>
          <w:color w:val="auto"/>
        </w:rPr>
        <w:instrText xml:space="preserve"> SEQ Tabela \* ARABIC </w:instrText>
      </w:r>
      <w:r w:rsidRPr="00FF4D6C">
        <w:rPr>
          <w:color w:val="auto"/>
        </w:rPr>
        <w:fldChar w:fldCharType="separate"/>
      </w:r>
      <w:r w:rsidR="009020B8">
        <w:rPr>
          <w:noProof/>
          <w:color w:val="auto"/>
        </w:rPr>
        <w:t>1</w:t>
      </w:r>
      <w:r w:rsidRPr="00FF4D6C">
        <w:rPr>
          <w:color w:val="auto"/>
        </w:rPr>
        <w:fldChar w:fldCharType="end"/>
      </w:r>
      <w:r w:rsidRPr="00FF4D6C">
        <w:rPr>
          <w:rFonts w:cs="Times New Roman"/>
          <w:color w:val="auto"/>
        </w:rPr>
        <w:t xml:space="preserve"> Współrzędne geodezyjne zakresu planowanych do wykonania robót:</w:t>
      </w:r>
    </w:p>
    <w:tbl>
      <w:tblPr>
        <w:tblW w:w="7205" w:type="dxa"/>
        <w:jc w:val="center"/>
        <w:tblCellMar>
          <w:left w:w="70" w:type="dxa"/>
          <w:right w:w="70" w:type="dxa"/>
        </w:tblCellMar>
        <w:tblLook w:val="04A0" w:firstRow="1" w:lastRow="0" w:firstColumn="1" w:lastColumn="0" w:noHBand="0" w:noVBand="1"/>
      </w:tblPr>
      <w:tblGrid>
        <w:gridCol w:w="1618"/>
        <w:gridCol w:w="2422"/>
        <w:gridCol w:w="1656"/>
        <w:gridCol w:w="1509"/>
      </w:tblGrid>
      <w:tr w:rsidR="007B7BFD" w:rsidRPr="00F801A1" w14:paraId="73A510F3" w14:textId="77777777" w:rsidTr="006E430C">
        <w:trPr>
          <w:trHeight w:val="520"/>
          <w:jc w:val="center"/>
        </w:trPr>
        <w:tc>
          <w:tcPr>
            <w:tcW w:w="161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4EF74246" w14:textId="77777777" w:rsidR="007B7BFD" w:rsidRPr="00F801A1" w:rsidRDefault="007B7BFD" w:rsidP="00FF4D6C">
            <w:pPr>
              <w:jc w:val="center"/>
              <w:rPr>
                <w:rFonts w:cs="Times New Roman"/>
                <w:b/>
                <w:bCs/>
                <w:lang w:eastAsia="pl-PL"/>
              </w:rPr>
            </w:pPr>
            <w:r w:rsidRPr="00F801A1">
              <w:rPr>
                <w:rFonts w:cs="Times New Roman"/>
                <w:b/>
                <w:bCs/>
                <w:lang w:eastAsia="pl-PL"/>
              </w:rPr>
              <w:t>Obiekt</w:t>
            </w:r>
          </w:p>
        </w:tc>
        <w:tc>
          <w:tcPr>
            <w:tcW w:w="2422" w:type="dxa"/>
            <w:tcBorders>
              <w:top w:val="single" w:sz="4" w:space="0" w:color="000000"/>
              <w:left w:val="nil"/>
              <w:bottom w:val="single" w:sz="4" w:space="0" w:color="000000"/>
              <w:right w:val="single" w:sz="4" w:space="0" w:color="000000"/>
            </w:tcBorders>
            <w:shd w:val="clear" w:color="auto" w:fill="B4C6E7" w:themeFill="accent1" w:themeFillTint="66"/>
            <w:vAlign w:val="center"/>
            <w:hideMark/>
          </w:tcPr>
          <w:p w14:paraId="7EB65FBA" w14:textId="77777777" w:rsidR="007B7BFD" w:rsidRPr="00F801A1" w:rsidRDefault="007B7BFD" w:rsidP="00FF4D6C">
            <w:pPr>
              <w:jc w:val="center"/>
              <w:rPr>
                <w:rFonts w:cs="Times New Roman"/>
                <w:b/>
                <w:bCs/>
                <w:lang w:eastAsia="pl-PL"/>
              </w:rPr>
            </w:pPr>
            <w:r w:rsidRPr="00F801A1">
              <w:rPr>
                <w:rFonts w:cs="Times New Roman"/>
                <w:b/>
                <w:bCs/>
                <w:lang w:eastAsia="pl-PL"/>
              </w:rPr>
              <w:t>punkt</w:t>
            </w:r>
          </w:p>
        </w:tc>
        <w:tc>
          <w:tcPr>
            <w:tcW w:w="1656" w:type="dxa"/>
            <w:tcBorders>
              <w:top w:val="single" w:sz="4" w:space="0" w:color="000000"/>
              <w:left w:val="nil"/>
              <w:bottom w:val="single" w:sz="4" w:space="0" w:color="000000"/>
              <w:right w:val="single" w:sz="4" w:space="0" w:color="000000"/>
            </w:tcBorders>
            <w:shd w:val="clear" w:color="auto" w:fill="B4C6E7" w:themeFill="accent1" w:themeFillTint="66"/>
            <w:vAlign w:val="center"/>
            <w:hideMark/>
          </w:tcPr>
          <w:p w14:paraId="35835CC8" w14:textId="77777777" w:rsidR="007B7BFD" w:rsidRPr="00F801A1" w:rsidRDefault="007B7BFD" w:rsidP="00FF4D6C">
            <w:pPr>
              <w:jc w:val="center"/>
              <w:rPr>
                <w:rFonts w:cs="Times New Roman"/>
                <w:b/>
                <w:bCs/>
                <w:lang w:eastAsia="pl-PL"/>
              </w:rPr>
            </w:pPr>
            <w:r w:rsidRPr="00F801A1">
              <w:rPr>
                <w:rFonts w:cs="Times New Roman"/>
                <w:b/>
                <w:bCs/>
                <w:lang w:eastAsia="pl-PL"/>
              </w:rPr>
              <w:t>Y</w:t>
            </w:r>
          </w:p>
        </w:tc>
        <w:tc>
          <w:tcPr>
            <w:tcW w:w="1509" w:type="dxa"/>
            <w:tcBorders>
              <w:top w:val="single" w:sz="4" w:space="0" w:color="000000"/>
              <w:left w:val="nil"/>
              <w:bottom w:val="single" w:sz="4" w:space="0" w:color="000000"/>
              <w:right w:val="single" w:sz="4" w:space="0" w:color="000000"/>
            </w:tcBorders>
            <w:shd w:val="clear" w:color="auto" w:fill="B4C6E7" w:themeFill="accent1" w:themeFillTint="66"/>
            <w:vAlign w:val="center"/>
            <w:hideMark/>
          </w:tcPr>
          <w:p w14:paraId="0B8B2207" w14:textId="77777777" w:rsidR="007B7BFD" w:rsidRPr="00F801A1" w:rsidRDefault="007B7BFD" w:rsidP="00FF4D6C">
            <w:pPr>
              <w:jc w:val="center"/>
              <w:rPr>
                <w:rFonts w:cs="Times New Roman"/>
                <w:b/>
                <w:bCs/>
                <w:lang w:eastAsia="pl-PL"/>
              </w:rPr>
            </w:pPr>
            <w:r w:rsidRPr="00F801A1">
              <w:rPr>
                <w:rFonts w:cs="Times New Roman"/>
                <w:b/>
                <w:bCs/>
                <w:lang w:eastAsia="pl-PL"/>
              </w:rPr>
              <w:t>X</w:t>
            </w:r>
          </w:p>
        </w:tc>
      </w:tr>
      <w:tr w:rsidR="007B7BFD" w:rsidRPr="00F801A1" w14:paraId="6BAD6828" w14:textId="77777777" w:rsidTr="006E430C">
        <w:trPr>
          <w:trHeight w:val="212"/>
          <w:jc w:val="center"/>
        </w:trPr>
        <w:tc>
          <w:tcPr>
            <w:tcW w:w="161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1E883324" w14:textId="77777777" w:rsidR="007B7BFD" w:rsidRPr="00F801A1" w:rsidRDefault="007B7BFD" w:rsidP="00FF4D6C">
            <w:pPr>
              <w:jc w:val="center"/>
              <w:rPr>
                <w:rFonts w:cs="Times New Roman"/>
                <w:i/>
                <w:iCs/>
                <w:sz w:val="20"/>
                <w:szCs w:val="20"/>
                <w:lang w:eastAsia="pl-PL"/>
              </w:rPr>
            </w:pPr>
            <w:r w:rsidRPr="00F801A1">
              <w:rPr>
                <w:rFonts w:cs="Times New Roman"/>
                <w:i/>
                <w:iCs/>
                <w:sz w:val="20"/>
                <w:szCs w:val="20"/>
                <w:lang w:eastAsia="pl-PL"/>
              </w:rPr>
              <w:t>1</w:t>
            </w:r>
          </w:p>
        </w:tc>
        <w:tc>
          <w:tcPr>
            <w:tcW w:w="2422" w:type="dxa"/>
            <w:tcBorders>
              <w:top w:val="single" w:sz="4" w:space="0" w:color="000000"/>
              <w:left w:val="nil"/>
              <w:bottom w:val="single" w:sz="4" w:space="0" w:color="000000"/>
              <w:right w:val="single" w:sz="4" w:space="0" w:color="000000"/>
            </w:tcBorders>
            <w:shd w:val="clear" w:color="auto" w:fill="B4C6E7" w:themeFill="accent1" w:themeFillTint="66"/>
            <w:vAlign w:val="center"/>
          </w:tcPr>
          <w:p w14:paraId="6A1E9F1A" w14:textId="77777777" w:rsidR="007B7BFD" w:rsidRPr="00F801A1" w:rsidRDefault="007B7BFD" w:rsidP="00FF4D6C">
            <w:pPr>
              <w:jc w:val="center"/>
              <w:rPr>
                <w:rFonts w:cs="Times New Roman"/>
                <w:i/>
                <w:iCs/>
                <w:sz w:val="20"/>
                <w:szCs w:val="20"/>
                <w:lang w:eastAsia="pl-PL"/>
              </w:rPr>
            </w:pPr>
            <w:r w:rsidRPr="00F801A1">
              <w:rPr>
                <w:rFonts w:cs="Times New Roman"/>
                <w:i/>
                <w:iCs/>
                <w:sz w:val="20"/>
                <w:szCs w:val="20"/>
                <w:lang w:eastAsia="pl-PL"/>
              </w:rPr>
              <w:t>2</w:t>
            </w:r>
          </w:p>
        </w:tc>
        <w:tc>
          <w:tcPr>
            <w:tcW w:w="1656" w:type="dxa"/>
            <w:tcBorders>
              <w:top w:val="single" w:sz="4" w:space="0" w:color="000000"/>
              <w:left w:val="nil"/>
              <w:bottom w:val="single" w:sz="4" w:space="0" w:color="000000"/>
              <w:right w:val="single" w:sz="4" w:space="0" w:color="000000"/>
            </w:tcBorders>
            <w:shd w:val="clear" w:color="auto" w:fill="B4C6E7" w:themeFill="accent1" w:themeFillTint="66"/>
            <w:vAlign w:val="center"/>
          </w:tcPr>
          <w:p w14:paraId="33CA9D09" w14:textId="77777777" w:rsidR="007B7BFD" w:rsidRPr="00F801A1" w:rsidRDefault="007B7BFD" w:rsidP="00FF4D6C">
            <w:pPr>
              <w:jc w:val="center"/>
              <w:rPr>
                <w:rFonts w:cs="Times New Roman"/>
                <w:i/>
                <w:iCs/>
                <w:sz w:val="20"/>
                <w:szCs w:val="20"/>
                <w:lang w:eastAsia="pl-PL"/>
              </w:rPr>
            </w:pPr>
            <w:r w:rsidRPr="00F801A1">
              <w:rPr>
                <w:rFonts w:cs="Times New Roman"/>
                <w:i/>
                <w:iCs/>
                <w:sz w:val="20"/>
                <w:szCs w:val="20"/>
                <w:lang w:eastAsia="pl-PL"/>
              </w:rPr>
              <w:t>3</w:t>
            </w:r>
          </w:p>
        </w:tc>
        <w:tc>
          <w:tcPr>
            <w:tcW w:w="1509" w:type="dxa"/>
            <w:tcBorders>
              <w:top w:val="single" w:sz="4" w:space="0" w:color="000000"/>
              <w:left w:val="nil"/>
              <w:bottom w:val="single" w:sz="4" w:space="0" w:color="000000"/>
              <w:right w:val="single" w:sz="4" w:space="0" w:color="000000"/>
            </w:tcBorders>
            <w:shd w:val="clear" w:color="auto" w:fill="B4C6E7" w:themeFill="accent1" w:themeFillTint="66"/>
            <w:vAlign w:val="center"/>
          </w:tcPr>
          <w:p w14:paraId="7EF72E05" w14:textId="77777777" w:rsidR="007B7BFD" w:rsidRPr="00F801A1" w:rsidRDefault="007B7BFD" w:rsidP="00FF4D6C">
            <w:pPr>
              <w:jc w:val="center"/>
              <w:rPr>
                <w:rFonts w:cs="Times New Roman"/>
                <w:i/>
                <w:iCs/>
                <w:sz w:val="20"/>
                <w:szCs w:val="20"/>
                <w:lang w:eastAsia="pl-PL"/>
              </w:rPr>
            </w:pPr>
            <w:r w:rsidRPr="00F801A1">
              <w:rPr>
                <w:rFonts w:cs="Times New Roman"/>
                <w:i/>
                <w:iCs/>
                <w:sz w:val="20"/>
                <w:szCs w:val="20"/>
                <w:lang w:eastAsia="pl-PL"/>
              </w:rPr>
              <w:t>4</w:t>
            </w:r>
          </w:p>
        </w:tc>
      </w:tr>
      <w:tr w:rsidR="007B7BFD" w:rsidRPr="00F801A1" w14:paraId="697FDE68" w14:textId="77777777" w:rsidTr="006E430C">
        <w:trPr>
          <w:trHeight w:val="300"/>
          <w:jc w:val="center"/>
        </w:trPr>
        <w:tc>
          <w:tcPr>
            <w:tcW w:w="1618" w:type="dxa"/>
            <w:vMerge w:val="restart"/>
            <w:tcBorders>
              <w:top w:val="nil"/>
              <w:left w:val="single" w:sz="4" w:space="0" w:color="000000"/>
              <w:right w:val="single" w:sz="4" w:space="0" w:color="000000"/>
            </w:tcBorders>
            <w:shd w:val="clear" w:color="auto" w:fill="auto"/>
            <w:vAlign w:val="center"/>
            <w:hideMark/>
          </w:tcPr>
          <w:p w14:paraId="7681A78F" w14:textId="77777777" w:rsidR="007B7BFD" w:rsidRPr="00F801A1" w:rsidRDefault="007B7BFD" w:rsidP="00FF4D6C">
            <w:pPr>
              <w:jc w:val="center"/>
              <w:rPr>
                <w:rFonts w:cs="Times New Roman"/>
                <w:lang w:eastAsia="pl-PL"/>
              </w:rPr>
            </w:pPr>
            <w:r w:rsidRPr="00F801A1">
              <w:rPr>
                <w:rFonts w:cs="Times New Roman"/>
                <w:lang w:eastAsia="pl-PL"/>
              </w:rPr>
              <w:t>Bystrze</w:t>
            </w:r>
          </w:p>
          <w:p w14:paraId="670621D7" w14:textId="63DA0021" w:rsidR="007B7BFD" w:rsidRPr="00F801A1" w:rsidRDefault="007B7BFD" w:rsidP="00FF4D6C">
            <w:pPr>
              <w:jc w:val="center"/>
              <w:rPr>
                <w:rFonts w:cs="Times New Roman"/>
                <w:lang w:eastAsia="pl-PL"/>
              </w:rPr>
            </w:pPr>
            <w:r w:rsidRPr="00F801A1">
              <w:rPr>
                <w:rFonts w:cs="Times New Roman"/>
                <w:lang w:eastAsia="pl-PL"/>
              </w:rPr>
              <w:t>km</w:t>
            </w:r>
          </w:p>
          <w:p w14:paraId="714D2FE9" w14:textId="77777777" w:rsidR="007B7BFD" w:rsidRPr="00F801A1" w:rsidRDefault="007B7BFD" w:rsidP="00FF4D6C">
            <w:pPr>
              <w:jc w:val="center"/>
              <w:rPr>
                <w:rFonts w:cs="Times New Roman"/>
                <w:lang w:eastAsia="pl-PL"/>
              </w:rPr>
            </w:pPr>
            <w:r w:rsidRPr="00F801A1">
              <w:rPr>
                <w:rFonts w:cs="Times New Roman"/>
                <w:sz w:val="20"/>
                <w:szCs w:val="20"/>
                <w:lang w:eastAsia="pl-PL"/>
              </w:rPr>
              <w:t>0+027 – 0+050</w:t>
            </w:r>
          </w:p>
        </w:tc>
        <w:tc>
          <w:tcPr>
            <w:tcW w:w="2422" w:type="dxa"/>
            <w:tcBorders>
              <w:top w:val="nil"/>
              <w:left w:val="nil"/>
              <w:bottom w:val="single" w:sz="4" w:space="0" w:color="000000"/>
              <w:right w:val="single" w:sz="4" w:space="0" w:color="000000"/>
            </w:tcBorders>
            <w:shd w:val="clear" w:color="auto" w:fill="auto"/>
            <w:vAlign w:val="center"/>
            <w:hideMark/>
          </w:tcPr>
          <w:p w14:paraId="3933F2AF" w14:textId="77777777" w:rsidR="007B7BFD" w:rsidRPr="00F801A1" w:rsidRDefault="007B7BFD" w:rsidP="00FF4D6C">
            <w:pPr>
              <w:jc w:val="center"/>
              <w:rPr>
                <w:rFonts w:cs="Times New Roman"/>
                <w:lang w:eastAsia="pl-PL"/>
              </w:rPr>
            </w:pPr>
            <w:r w:rsidRPr="00F801A1">
              <w:rPr>
                <w:rFonts w:cs="Times New Roman"/>
                <w:lang w:eastAsia="pl-PL"/>
              </w:rPr>
              <w:t>zaplecze strona zachodnia (początek)</w:t>
            </w:r>
          </w:p>
        </w:tc>
        <w:tc>
          <w:tcPr>
            <w:tcW w:w="1656" w:type="dxa"/>
            <w:tcBorders>
              <w:top w:val="nil"/>
              <w:left w:val="nil"/>
              <w:bottom w:val="single" w:sz="4" w:space="0" w:color="000000"/>
              <w:right w:val="single" w:sz="4" w:space="0" w:color="000000"/>
            </w:tcBorders>
            <w:shd w:val="clear" w:color="auto" w:fill="auto"/>
            <w:vAlign w:val="center"/>
          </w:tcPr>
          <w:p w14:paraId="18F1F2ED" w14:textId="77777777" w:rsidR="007B7BFD" w:rsidRPr="00F801A1" w:rsidRDefault="007B7BFD" w:rsidP="00FF4D6C">
            <w:pPr>
              <w:jc w:val="center"/>
              <w:rPr>
                <w:rFonts w:cs="Times New Roman"/>
                <w:lang w:eastAsia="pl-PL"/>
              </w:rPr>
            </w:pPr>
            <w:r w:rsidRPr="00F801A1">
              <w:rPr>
                <w:rFonts w:cs="Times New Roman"/>
                <w:lang w:eastAsia="pl-PL"/>
              </w:rPr>
              <w:t>5566191.08</w:t>
            </w:r>
          </w:p>
        </w:tc>
        <w:tc>
          <w:tcPr>
            <w:tcW w:w="1509" w:type="dxa"/>
            <w:tcBorders>
              <w:top w:val="nil"/>
              <w:left w:val="nil"/>
              <w:bottom w:val="single" w:sz="4" w:space="0" w:color="000000"/>
              <w:right w:val="single" w:sz="4" w:space="0" w:color="000000"/>
            </w:tcBorders>
            <w:shd w:val="clear" w:color="auto" w:fill="auto"/>
            <w:vAlign w:val="center"/>
          </w:tcPr>
          <w:p w14:paraId="15012F4A" w14:textId="77777777" w:rsidR="007B7BFD" w:rsidRPr="00F801A1" w:rsidRDefault="007B7BFD" w:rsidP="00FF4D6C">
            <w:pPr>
              <w:jc w:val="center"/>
              <w:rPr>
                <w:rFonts w:cs="Times New Roman"/>
                <w:lang w:eastAsia="pl-PL"/>
              </w:rPr>
            </w:pPr>
            <w:r w:rsidRPr="00F801A1">
              <w:rPr>
                <w:rFonts w:cs="Times New Roman"/>
                <w:lang w:eastAsia="pl-PL"/>
              </w:rPr>
              <w:t>5934412.28</w:t>
            </w:r>
          </w:p>
        </w:tc>
      </w:tr>
      <w:tr w:rsidR="007B7BFD" w:rsidRPr="00F801A1" w14:paraId="356B1BDE" w14:textId="77777777" w:rsidTr="006E430C">
        <w:trPr>
          <w:trHeight w:val="300"/>
          <w:jc w:val="center"/>
        </w:trPr>
        <w:tc>
          <w:tcPr>
            <w:tcW w:w="1618" w:type="dxa"/>
            <w:vMerge/>
            <w:tcBorders>
              <w:left w:val="single" w:sz="4" w:space="0" w:color="000000"/>
              <w:right w:val="single" w:sz="4" w:space="0" w:color="000000"/>
            </w:tcBorders>
            <w:vAlign w:val="center"/>
            <w:hideMark/>
          </w:tcPr>
          <w:p w14:paraId="69842248" w14:textId="77777777" w:rsidR="007B7BFD" w:rsidRPr="00F801A1" w:rsidRDefault="007B7BFD" w:rsidP="00FF4D6C">
            <w:pPr>
              <w:jc w:val="center"/>
              <w:rPr>
                <w:rFonts w:cs="Times New Roman"/>
                <w:lang w:eastAsia="pl-PL"/>
              </w:rPr>
            </w:pPr>
          </w:p>
        </w:tc>
        <w:tc>
          <w:tcPr>
            <w:tcW w:w="2422" w:type="dxa"/>
            <w:tcBorders>
              <w:top w:val="nil"/>
              <w:left w:val="nil"/>
              <w:bottom w:val="single" w:sz="4" w:space="0" w:color="auto"/>
              <w:right w:val="single" w:sz="4" w:space="0" w:color="000000"/>
            </w:tcBorders>
            <w:shd w:val="clear" w:color="auto" w:fill="auto"/>
            <w:vAlign w:val="center"/>
            <w:hideMark/>
          </w:tcPr>
          <w:p w14:paraId="0D241095" w14:textId="77777777" w:rsidR="007B7BFD" w:rsidRPr="00F801A1" w:rsidRDefault="007B7BFD" w:rsidP="00FF4D6C">
            <w:pPr>
              <w:jc w:val="center"/>
              <w:rPr>
                <w:rFonts w:cs="Times New Roman"/>
                <w:lang w:eastAsia="pl-PL"/>
              </w:rPr>
            </w:pPr>
            <w:r w:rsidRPr="00F801A1">
              <w:rPr>
                <w:rFonts w:cs="Times New Roman"/>
                <w:lang w:eastAsia="pl-PL"/>
              </w:rPr>
              <w:t>zaplecze strona wschodnia (początek)</w:t>
            </w:r>
          </w:p>
        </w:tc>
        <w:tc>
          <w:tcPr>
            <w:tcW w:w="1656" w:type="dxa"/>
            <w:tcBorders>
              <w:top w:val="nil"/>
              <w:left w:val="nil"/>
              <w:bottom w:val="single" w:sz="4" w:space="0" w:color="auto"/>
              <w:right w:val="single" w:sz="4" w:space="0" w:color="000000"/>
            </w:tcBorders>
            <w:shd w:val="clear" w:color="auto" w:fill="auto"/>
            <w:vAlign w:val="center"/>
          </w:tcPr>
          <w:p w14:paraId="3B9CD13D" w14:textId="77777777" w:rsidR="007B7BFD" w:rsidRPr="00F801A1" w:rsidRDefault="007B7BFD" w:rsidP="00FF4D6C">
            <w:pPr>
              <w:jc w:val="center"/>
              <w:rPr>
                <w:rFonts w:cs="Times New Roman"/>
                <w:lang w:eastAsia="pl-PL"/>
              </w:rPr>
            </w:pPr>
            <w:r w:rsidRPr="00F801A1">
              <w:rPr>
                <w:rFonts w:cs="Times New Roman"/>
                <w:lang w:eastAsia="pl-PL"/>
              </w:rPr>
              <w:t>5566202.93</w:t>
            </w:r>
          </w:p>
        </w:tc>
        <w:tc>
          <w:tcPr>
            <w:tcW w:w="1509" w:type="dxa"/>
            <w:tcBorders>
              <w:top w:val="nil"/>
              <w:left w:val="nil"/>
              <w:bottom w:val="single" w:sz="4" w:space="0" w:color="auto"/>
              <w:right w:val="single" w:sz="4" w:space="0" w:color="000000"/>
            </w:tcBorders>
            <w:shd w:val="clear" w:color="auto" w:fill="auto"/>
            <w:vAlign w:val="center"/>
          </w:tcPr>
          <w:p w14:paraId="0A13D1FA" w14:textId="77777777" w:rsidR="007B7BFD" w:rsidRPr="00F801A1" w:rsidRDefault="007B7BFD" w:rsidP="00FF4D6C">
            <w:pPr>
              <w:jc w:val="center"/>
              <w:rPr>
                <w:rFonts w:cs="Times New Roman"/>
                <w:lang w:eastAsia="pl-PL"/>
              </w:rPr>
            </w:pPr>
            <w:r w:rsidRPr="00F801A1">
              <w:rPr>
                <w:rFonts w:cs="Times New Roman"/>
                <w:lang w:eastAsia="pl-PL"/>
              </w:rPr>
              <w:t>5934410.42</w:t>
            </w:r>
          </w:p>
        </w:tc>
      </w:tr>
      <w:tr w:rsidR="007B7BFD" w:rsidRPr="00F801A1" w14:paraId="58A52787" w14:textId="77777777" w:rsidTr="006E430C">
        <w:trPr>
          <w:trHeight w:val="300"/>
          <w:jc w:val="center"/>
        </w:trPr>
        <w:tc>
          <w:tcPr>
            <w:tcW w:w="1618" w:type="dxa"/>
            <w:vMerge/>
            <w:tcBorders>
              <w:left w:val="single" w:sz="4" w:space="0" w:color="000000"/>
              <w:right w:val="single" w:sz="4" w:space="0" w:color="000000"/>
            </w:tcBorders>
            <w:shd w:val="clear" w:color="auto" w:fill="auto"/>
            <w:vAlign w:val="center"/>
            <w:hideMark/>
          </w:tcPr>
          <w:p w14:paraId="6918E864" w14:textId="77777777" w:rsidR="007B7BFD" w:rsidRPr="00F801A1" w:rsidRDefault="007B7BFD" w:rsidP="00FF4D6C">
            <w:pPr>
              <w:jc w:val="center"/>
              <w:rPr>
                <w:rFonts w:cs="Times New Roman"/>
                <w:lang w:eastAsia="pl-PL"/>
              </w:rPr>
            </w:pPr>
          </w:p>
        </w:tc>
        <w:tc>
          <w:tcPr>
            <w:tcW w:w="2422" w:type="dxa"/>
            <w:tcBorders>
              <w:top w:val="nil"/>
              <w:left w:val="nil"/>
              <w:bottom w:val="single" w:sz="4" w:space="0" w:color="auto"/>
              <w:right w:val="single" w:sz="4" w:space="0" w:color="000000"/>
            </w:tcBorders>
            <w:shd w:val="clear" w:color="auto" w:fill="auto"/>
            <w:vAlign w:val="center"/>
            <w:hideMark/>
          </w:tcPr>
          <w:p w14:paraId="7B982EDF" w14:textId="77777777" w:rsidR="007B7BFD" w:rsidRPr="00F801A1" w:rsidRDefault="007B7BFD" w:rsidP="00FF4D6C">
            <w:pPr>
              <w:jc w:val="center"/>
              <w:rPr>
                <w:rFonts w:cs="Times New Roman"/>
                <w:lang w:eastAsia="pl-PL"/>
              </w:rPr>
            </w:pPr>
            <w:r w:rsidRPr="00F801A1">
              <w:rPr>
                <w:rFonts w:cs="Times New Roman"/>
                <w:lang w:eastAsia="pl-PL"/>
              </w:rPr>
              <w:t>korona strona zachodnia (początek)</w:t>
            </w:r>
          </w:p>
        </w:tc>
        <w:tc>
          <w:tcPr>
            <w:tcW w:w="1656" w:type="dxa"/>
            <w:tcBorders>
              <w:top w:val="nil"/>
              <w:left w:val="nil"/>
              <w:bottom w:val="single" w:sz="4" w:space="0" w:color="auto"/>
              <w:right w:val="single" w:sz="4" w:space="0" w:color="000000"/>
            </w:tcBorders>
            <w:shd w:val="clear" w:color="auto" w:fill="auto"/>
            <w:vAlign w:val="center"/>
          </w:tcPr>
          <w:p w14:paraId="184B2C75" w14:textId="77777777" w:rsidR="007B7BFD" w:rsidRPr="00F801A1" w:rsidRDefault="007B7BFD" w:rsidP="00FF4D6C">
            <w:pPr>
              <w:jc w:val="center"/>
              <w:rPr>
                <w:rFonts w:cs="Times New Roman"/>
                <w:lang w:eastAsia="pl-PL"/>
              </w:rPr>
            </w:pPr>
            <w:r w:rsidRPr="00F801A1">
              <w:rPr>
                <w:rFonts w:cs="Times New Roman"/>
                <w:lang w:eastAsia="pl-PL"/>
              </w:rPr>
              <w:t>5566190.61</w:t>
            </w:r>
          </w:p>
        </w:tc>
        <w:tc>
          <w:tcPr>
            <w:tcW w:w="1509" w:type="dxa"/>
            <w:tcBorders>
              <w:top w:val="nil"/>
              <w:left w:val="nil"/>
              <w:bottom w:val="single" w:sz="4" w:space="0" w:color="auto"/>
              <w:right w:val="single" w:sz="4" w:space="0" w:color="000000"/>
            </w:tcBorders>
            <w:shd w:val="clear" w:color="auto" w:fill="auto"/>
            <w:vAlign w:val="center"/>
          </w:tcPr>
          <w:p w14:paraId="16F53955" w14:textId="77777777" w:rsidR="007B7BFD" w:rsidRPr="00F801A1" w:rsidRDefault="007B7BFD" w:rsidP="00FF4D6C">
            <w:pPr>
              <w:jc w:val="center"/>
              <w:rPr>
                <w:rFonts w:cs="Times New Roman"/>
                <w:lang w:eastAsia="pl-PL"/>
              </w:rPr>
            </w:pPr>
            <w:r w:rsidRPr="00F801A1">
              <w:rPr>
                <w:rFonts w:cs="Times New Roman"/>
                <w:lang w:eastAsia="pl-PL"/>
              </w:rPr>
              <w:t>5934409.31</w:t>
            </w:r>
          </w:p>
        </w:tc>
      </w:tr>
      <w:tr w:rsidR="007B7BFD" w:rsidRPr="00F801A1" w14:paraId="6820D268" w14:textId="77777777" w:rsidTr="006E430C">
        <w:trPr>
          <w:trHeight w:val="300"/>
          <w:jc w:val="center"/>
        </w:trPr>
        <w:tc>
          <w:tcPr>
            <w:tcW w:w="1618" w:type="dxa"/>
            <w:vMerge/>
            <w:tcBorders>
              <w:left w:val="single" w:sz="4" w:space="0" w:color="000000"/>
              <w:right w:val="single" w:sz="4" w:space="0" w:color="000000"/>
            </w:tcBorders>
            <w:vAlign w:val="center"/>
            <w:hideMark/>
          </w:tcPr>
          <w:p w14:paraId="52EA41FB" w14:textId="77777777" w:rsidR="007B7BFD" w:rsidRPr="00F801A1" w:rsidRDefault="007B7BFD" w:rsidP="00FF4D6C">
            <w:pPr>
              <w:jc w:val="center"/>
              <w:rPr>
                <w:rFonts w:cs="Times New Roman"/>
                <w:lang w:eastAsia="pl-PL"/>
              </w:rPr>
            </w:pPr>
          </w:p>
        </w:tc>
        <w:tc>
          <w:tcPr>
            <w:tcW w:w="2422" w:type="dxa"/>
            <w:tcBorders>
              <w:top w:val="nil"/>
              <w:left w:val="nil"/>
              <w:bottom w:val="single" w:sz="4" w:space="0" w:color="auto"/>
              <w:right w:val="single" w:sz="4" w:space="0" w:color="000000"/>
            </w:tcBorders>
            <w:shd w:val="clear" w:color="auto" w:fill="auto"/>
            <w:vAlign w:val="center"/>
            <w:hideMark/>
          </w:tcPr>
          <w:p w14:paraId="7FF20F26" w14:textId="77777777" w:rsidR="007B7BFD" w:rsidRPr="00F801A1" w:rsidRDefault="007B7BFD" w:rsidP="00FF4D6C">
            <w:pPr>
              <w:jc w:val="center"/>
              <w:rPr>
                <w:rFonts w:cs="Times New Roman"/>
                <w:lang w:eastAsia="pl-PL"/>
              </w:rPr>
            </w:pPr>
            <w:r w:rsidRPr="00F801A1">
              <w:rPr>
                <w:rFonts w:cs="Times New Roman"/>
                <w:lang w:eastAsia="pl-PL"/>
              </w:rPr>
              <w:t>korona strona wschodnia (początek)</w:t>
            </w:r>
          </w:p>
        </w:tc>
        <w:tc>
          <w:tcPr>
            <w:tcW w:w="1656" w:type="dxa"/>
            <w:tcBorders>
              <w:top w:val="nil"/>
              <w:left w:val="nil"/>
              <w:bottom w:val="single" w:sz="4" w:space="0" w:color="auto"/>
              <w:right w:val="single" w:sz="4" w:space="0" w:color="000000"/>
            </w:tcBorders>
            <w:shd w:val="clear" w:color="auto" w:fill="auto"/>
            <w:vAlign w:val="center"/>
          </w:tcPr>
          <w:p w14:paraId="043C2443" w14:textId="77777777" w:rsidR="007B7BFD" w:rsidRPr="00F801A1" w:rsidRDefault="007B7BFD" w:rsidP="00FF4D6C">
            <w:pPr>
              <w:jc w:val="center"/>
              <w:rPr>
                <w:rFonts w:cs="Times New Roman"/>
                <w:lang w:eastAsia="pl-PL"/>
              </w:rPr>
            </w:pPr>
            <w:r w:rsidRPr="00F801A1">
              <w:rPr>
                <w:rFonts w:cs="Times New Roman"/>
                <w:lang w:eastAsia="pl-PL"/>
              </w:rPr>
              <w:t>5566202.47</w:t>
            </w:r>
          </w:p>
        </w:tc>
        <w:tc>
          <w:tcPr>
            <w:tcW w:w="1509" w:type="dxa"/>
            <w:tcBorders>
              <w:top w:val="nil"/>
              <w:left w:val="nil"/>
              <w:bottom w:val="single" w:sz="4" w:space="0" w:color="auto"/>
              <w:right w:val="single" w:sz="4" w:space="0" w:color="000000"/>
            </w:tcBorders>
            <w:shd w:val="clear" w:color="auto" w:fill="auto"/>
            <w:vAlign w:val="center"/>
          </w:tcPr>
          <w:p w14:paraId="1247D0C5" w14:textId="77777777" w:rsidR="007B7BFD" w:rsidRPr="00F801A1" w:rsidRDefault="007B7BFD" w:rsidP="00FF4D6C">
            <w:pPr>
              <w:jc w:val="center"/>
              <w:rPr>
                <w:rFonts w:cs="Times New Roman"/>
                <w:lang w:eastAsia="pl-PL"/>
              </w:rPr>
            </w:pPr>
            <w:r w:rsidRPr="00F801A1">
              <w:rPr>
                <w:rFonts w:cs="Times New Roman"/>
                <w:lang w:eastAsia="pl-PL"/>
              </w:rPr>
              <w:t>5934407.46</w:t>
            </w:r>
          </w:p>
        </w:tc>
      </w:tr>
      <w:tr w:rsidR="007B7BFD" w:rsidRPr="00F801A1" w14:paraId="21C2D37F" w14:textId="77777777" w:rsidTr="006E430C">
        <w:trPr>
          <w:trHeight w:val="300"/>
          <w:jc w:val="center"/>
        </w:trPr>
        <w:tc>
          <w:tcPr>
            <w:tcW w:w="1618" w:type="dxa"/>
            <w:vMerge w:val="restart"/>
            <w:tcBorders>
              <w:left w:val="single" w:sz="4" w:space="0" w:color="000000"/>
              <w:right w:val="single" w:sz="4" w:space="0" w:color="000000"/>
            </w:tcBorders>
            <w:shd w:val="clear" w:color="auto" w:fill="auto"/>
            <w:vAlign w:val="center"/>
            <w:hideMark/>
          </w:tcPr>
          <w:p w14:paraId="4E34CC80" w14:textId="77777777" w:rsidR="007B7BFD" w:rsidRPr="00F801A1" w:rsidRDefault="007B7BFD" w:rsidP="00FF4D6C">
            <w:pPr>
              <w:jc w:val="center"/>
              <w:rPr>
                <w:rFonts w:cs="Times New Roman"/>
                <w:lang w:eastAsia="pl-PL"/>
              </w:rPr>
            </w:pPr>
          </w:p>
        </w:tc>
        <w:tc>
          <w:tcPr>
            <w:tcW w:w="2422" w:type="dxa"/>
            <w:tcBorders>
              <w:top w:val="nil"/>
              <w:left w:val="nil"/>
              <w:bottom w:val="single" w:sz="4" w:space="0" w:color="auto"/>
              <w:right w:val="single" w:sz="4" w:space="0" w:color="000000"/>
            </w:tcBorders>
            <w:shd w:val="clear" w:color="auto" w:fill="auto"/>
            <w:vAlign w:val="center"/>
          </w:tcPr>
          <w:p w14:paraId="5A9639D8" w14:textId="77777777" w:rsidR="007B7BFD" w:rsidRPr="00F801A1" w:rsidRDefault="007B7BFD" w:rsidP="00FF4D6C">
            <w:pPr>
              <w:jc w:val="center"/>
              <w:rPr>
                <w:rFonts w:cs="Times New Roman"/>
                <w:lang w:eastAsia="pl-PL"/>
              </w:rPr>
            </w:pPr>
            <w:r w:rsidRPr="00F801A1">
              <w:rPr>
                <w:rFonts w:cs="Times New Roman"/>
                <w:lang w:eastAsia="pl-PL"/>
              </w:rPr>
              <w:t>korona strona zachodnia (koniec)</w:t>
            </w:r>
          </w:p>
        </w:tc>
        <w:tc>
          <w:tcPr>
            <w:tcW w:w="1656" w:type="dxa"/>
            <w:tcBorders>
              <w:top w:val="nil"/>
              <w:left w:val="nil"/>
              <w:bottom w:val="single" w:sz="4" w:space="0" w:color="auto"/>
              <w:right w:val="single" w:sz="4" w:space="0" w:color="000000"/>
            </w:tcBorders>
            <w:shd w:val="clear" w:color="auto" w:fill="auto"/>
            <w:vAlign w:val="center"/>
          </w:tcPr>
          <w:p w14:paraId="5035EA29" w14:textId="77777777" w:rsidR="007B7BFD" w:rsidRPr="00F801A1" w:rsidRDefault="007B7BFD" w:rsidP="00FF4D6C">
            <w:pPr>
              <w:jc w:val="center"/>
              <w:rPr>
                <w:rFonts w:cs="Times New Roman"/>
                <w:lang w:eastAsia="pl-PL"/>
              </w:rPr>
            </w:pPr>
            <w:r w:rsidRPr="00F801A1">
              <w:rPr>
                <w:rFonts w:cs="Times New Roman"/>
                <w:lang w:eastAsia="pl-PL"/>
              </w:rPr>
              <w:t>5566190.30</w:t>
            </w:r>
          </w:p>
        </w:tc>
        <w:tc>
          <w:tcPr>
            <w:tcW w:w="1509" w:type="dxa"/>
            <w:tcBorders>
              <w:top w:val="nil"/>
              <w:left w:val="nil"/>
              <w:bottom w:val="single" w:sz="4" w:space="0" w:color="auto"/>
              <w:right w:val="single" w:sz="4" w:space="0" w:color="000000"/>
            </w:tcBorders>
            <w:shd w:val="clear" w:color="auto" w:fill="auto"/>
            <w:vAlign w:val="center"/>
          </w:tcPr>
          <w:p w14:paraId="3F6506CE" w14:textId="77777777" w:rsidR="007B7BFD" w:rsidRPr="00F801A1" w:rsidRDefault="007B7BFD" w:rsidP="00FF4D6C">
            <w:pPr>
              <w:jc w:val="center"/>
              <w:rPr>
                <w:rFonts w:cs="Times New Roman"/>
                <w:lang w:eastAsia="pl-PL"/>
              </w:rPr>
            </w:pPr>
            <w:r w:rsidRPr="00F801A1">
              <w:rPr>
                <w:rFonts w:cs="Times New Roman"/>
                <w:lang w:eastAsia="pl-PL"/>
              </w:rPr>
              <w:t>5934407.34</w:t>
            </w:r>
          </w:p>
        </w:tc>
      </w:tr>
      <w:tr w:rsidR="007B7BFD" w:rsidRPr="00F801A1" w14:paraId="1085A71F" w14:textId="77777777" w:rsidTr="006E430C">
        <w:trPr>
          <w:trHeight w:val="300"/>
          <w:jc w:val="center"/>
        </w:trPr>
        <w:tc>
          <w:tcPr>
            <w:tcW w:w="1618" w:type="dxa"/>
            <w:vMerge/>
            <w:tcBorders>
              <w:left w:val="single" w:sz="4" w:space="0" w:color="000000"/>
              <w:right w:val="single" w:sz="4" w:space="0" w:color="000000"/>
            </w:tcBorders>
            <w:vAlign w:val="center"/>
            <w:hideMark/>
          </w:tcPr>
          <w:p w14:paraId="4A386DA0" w14:textId="77777777" w:rsidR="007B7BFD" w:rsidRPr="00F801A1" w:rsidRDefault="007B7BFD" w:rsidP="00FF4D6C">
            <w:pPr>
              <w:jc w:val="center"/>
              <w:rPr>
                <w:rFonts w:cs="Times New Roman"/>
                <w:lang w:eastAsia="pl-PL"/>
              </w:rPr>
            </w:pPr>
          </w:p>
        </w:tc>
        <w:tc>
          <w:tcPr>
            <w:tcW w:w="2422" w:type="dxa"/>
            <w:tcBorders>
              <w:top w:val="nil"/>
              <w:left w:val="nil"/>
              <w:bottom w:val="single" w:sz="4" w:space="0" w:color="auto"/>
              <w:right w:val="single" w:sz="4" w:space="0" w:color="000000"/>
            </w:tcBorders>
            <w:shd w:val="clear" w:color="auto" w:fill="auto"/>
            <w:vAlign w:val="center"/>
          </w:tcPr>
          <w:p w14:paraId="71D27FB2" w14:textId="77777777" w:rsidR="007B7BFD" w:rsidRPr="00F801A1" w:rsidRDefault="007B7BFD" w:rsidP="00FF4D6C">
            <w:pPr>
              <w:jc w:val="center"/>
              <w:rPr>
                <w:rFonts w:cs="Times New Roman"/>
                <w:lang w:eastAsia="pl-PL"/>
              </w:rPr>
            </w:pPr>
            <w:r w:rsidRPr="00F801A1">
              <w:rPr>
                <w:rFonts w:cs="Times New Roman"/>
                <w:lang w:eastAsia="pl-PL"/>
              </w:rPr>
              <w:t>korona strona wschodnia (koniec)</w:t>
            </w:r>
          </w:p>
        </w:tc>
        <w:tc>
          <w:tcPr>
            <w:tcW w:w="1656" w:type="dxa"/>
            <w:tcBorders>
              <w:top w:val="nil"/>
              <w:left w:val="nil"/>
              <w:bottom w:val="single" w:sz="4" w:space="0" w:color="auto"/>
              <w:right w:val="single" w:sz="4" w:space="0" w:color="000000"/>
            </w:tcBorders>
            <w:shd w:val="clear" w:color="auto" w:fill="auto"/>
            <w:vAlign w:val="center"/>
          </w:tcPr>
          <w:p w14:paraId="3379B112" w14:textId="77777777" w:rsidR="007B7BFD" w:rsidRPr="00F801A1" w:rsidRDefault="007B7BFD" w:rsidP="00FF4D6C">
            <w:pPr>
              <w:jc w:val="center"/>
              <w:rPr>
                <w:rFonts w:cs="Times New Roman"/>
                <w:lang w:eastAsia="pl-PL"/>
              </w:rPr>
            </w:pPr>
            <w:r w:rsidRPr="00F801A1">
              <w:rPr>
                <w:rFonts w:cs="Times New Roman"/>
                <w:lang w:eastAsia="pl-PL"/>
              </w:rPr>
              <w:t>5566201.16</w:t>
            </w:r>
          </w:p>
        </w:tc>
        <w:tc>
          <w:tcPr>
            <w:tcW w:w="1509" w:type="dxa"/>
            <w:tcBorders>
              <w:top w:val="nil"/>
              <w:left w:val="nil"/>
              <w:bottom w:val="single" w:sz="4" w:space="0" w:color="auto"/>
              <w:right w:val="single" w:sz="4" w:space="0" w:color="000000"/>
            </w:tcBorders>
            <w:shd w:val="clear" w:color="auto" w:fill="auto"/>
            <w:vAlign w:val="center"/>
          </w:tcPr>
          <w:p w14:paraId="5E8ADE79" w14:textId="77777777" w:rsidR="007B7BFD" w:rsidRPr="00F801A1" w:rsidRDefault="007B7BFD" w:rsidP="00FF4D6C">
            <w:pPr>
              <w:jc w:val="center"/>
              <w:rPr>
                <w:rFonts w:cs="Times New Roman"/>
                <w:lang w:eastAsia="pl-PL"/>
              </w:rPr>
            </w:pPr>
            <w:r w:rsidRPr="00F801A1">
              <w:rPr>
                <w:rFonts w:cs="Times New Roman"/>
                <w:lang w:eastAsia="pl-PL"/>
              </w:rPr>
              <w:t>5934405.48</w:t>
            </w:r>
          </w:p>
        </w:tc>
      </w:tr>
      <w:tr w:rsidR="007B7BFD" w:rsidRPr="00F801A1" w14:paraId="24E91D39" w14:textId="77777777" w:rsidTr="006E430C">
        <w:trPr>
          <w:trHeight w:val="300"/>
          <w:jc w:val="center"/>
        </w:trPr>
        <w:tc>
          <w:tcPr>
            <w:tcW w:w="1618" w:type="dxa"/>
            <w:vMerge/>
            <w:tcBorders>
              <w:left w:val="single" w:sz="4" w:space="0" w:color="000000"/>
              <w:right w:val="single" w:sz="4" w:space="0" w:color="000000"/>
            </w:tcBorders>
            <w:shd w:val="clear" w:color="auto" w:fill="auto"/>
            <w:vAlign w:val="center"/>
            <w:hideMark/>
          </w:tcPr>
          <w:p w14:paraId="7268F799" w14:textId="77777777" w:rsidR="007B7BFD" w:rsidRPr="00F801A1" w:rsidRDefault="007B7BFD" w:rsidP="00FF4D6C">
            <w:pPr>
              <w:jc w:val="center"/>
              <w:rPr>
                <w:rFonts w:cs="Times New Roman"/>
                <w:lang w:eastAsia="pl-PL"/>
              </w:rPr>
            </w:pPr>
          </w:p>
        </w:tc>
        <w:tc>
          <w:tcPr>
            <w:tcW w:w="2422" w:type="dxa"/>
            <w:tcBorders>
              <w:top w:val="nil"/>
              <w:left w:val="nil"/>
              <w:bottom w:val="single" w:sz="4" w:space="0" w:color="auto"/>
              <w:right w:val="single" w:sz="4" w:space="0" w:color="000000"/>
            </w:tcBorders>
            <w:shd w:val="clear" w:color="auto" w:fill="auto"/>
            <w:vAlign w:val="center"/>
            <w:hideMark/>
          </w:tcPr>
          <w:p w14:paraId="3FEF9048" w14:textId="77777777" w:rsidR="007B7BFD" w:rsidRPr="00F801A1" w:rsidRDefault="007B7BFD" w:rsidP="00FF4D6C">
            <w:pPr>
              <w:jc w:val="center"/>
              <w:rPr>
                <w:rFonts w:cs="Times New Roman"/>
                <w:lang w:eastAsia="pl-PL"/>
              </w:rPr>
            </w:pPr>
            <w:r w:rsidRPr="00F801A1">
              <w:rPr>
                <w:rFonts w:cs="Times New Roman"/>
                <w:lang w:eastAsia="pl-PL"/>
              </w:rPr>
              <w:t>skłon strona zachodnia (koniec)</w:t>
            </w:r>
          </w:p>
        </w:tc>
        <w:tc>
          <w:tcPr>
            <w:tcW w:w="1656" w:type="dxa"/>
            <w:tcBorders>
              <w:top w:val="nil"/>
              <w:left w:val="nil"/>
              <w:bottom w:val="single" w:sz="4" w:space="0" w:color="auto"/>
              <w:right w:val="single" w:sz="4" w:space="0" w:color="000000"/>
            </w:tcBorders>
            <w:shd w:val="clear" w:color="auto" w:fill="auto"/>
            <w:vAlign w:val="center"/>
          </w:tcPr>
          <w:p w14:paraId="647F02FB" w14:textId="77777777" w:rsidR="007B7BFD" w:rsidRPr="00F801A1" w:rsidRDefault="007B7BFD" w:rsidP="00FF4D6C">
            <w:pPr>
              <w:jc w:val="center"/>
              <w:rPr>
                <w:rFonts w:cs="Times New Roman"/>
                <w:lang w:eastAsia="pl-PL"/>
              </w:rPr>
            </w:pPr>
            <w:r w:rsidRPr="00F801A1">
              <w:rPr>
                <w:rFonts w:cs="Times New Roman"/>
                <w:lang w:eastAsia="pl-PL"/>
              </w:rPr>
              <w:t>5566187.52</w:t>
            </w:r>
          </w:p>
        </w:tc>
        <w:tc>
          <w:tcPr>
            <w:tcW w:w="1509" w:type="dxa"/>
            <w:tcBorders>
              <w:top w:val="nil"/>
              <w:left w:val="nil"/>
              <w:bottom w:val="single" w:sz="4" w:space="0" w:color="auto"/>
              <w:right w:val="single" w:sz="4" w:space="0" w:color="000000"/>
            </w:tcBorders>
            <w:shd w:val="clear" w:color="auto" w:fill="auto"/>
            <w:vAlign w:val="center"/>
          </w:tcPr>
          <w:p w14:paraId="77A23571" w14:textId="77777777" w:rsidR="007B7BFD" w:rsidRPr="00F801A1" w:rsidRDefault="007B7BFD" w:rsidP="00FF4D6C">
            <w:pPr>
              <w:jc w:val="center"/>
              <w:rPr>
                <w:rFonts w:cs="Times New Roman"/>
                <w:lang w:eastAsia="pl-PL"/>
              </w:rPr>
            </w:pPr>
            <w:r w:rsidRPr="00F801A1">
              <w:rPr>
                <w:rFonts w:cs="Times New Roman"/>
                <w:lang w:eastAsia="pl-PL"/>
              </w:rPr>
              <w:t>5934390.90</w:t>
            </w:r>
          </w:p>
        </w:tc>
      </w:tr>
      <w:tr w:rsidR="007B7BFD" w:rsidRPr="00F801A1" w14:paraId="4705D250" w14:textId="77777777" w:rsidTr="0043105B">
        <w:trPr>
          <w:trHeight w:val="761"/>
          <w:jc w:val="center"/>
        </w:trPr>
        <w:tc>
          <w:tcPr>
            <w:tcW w:w="1618" w:type="dxa"/>
            <w:vMerge/>
            <w:tcBorders>
              <w:left w:val="single" w:sz="4" w:space="0" w:color="000000"/>
              <w:bottom w:val="single" w:sz="4" w:space="0" w:color="auto"/>
              <w:right w:val="single" w:sz="4" w:space="0" w:color="000000"/>
            </w:tcBorders>
            <w:vAlign w:val="center"/>
            <w:hideMark/>
          </w:tcPr>
          <w:p w14:paraId="1E12E036" w14:textId="77777777" w:rsidR="007B7BFD" w:rsidRPr="00F801A1" w:rsidRDefault="007B7BFD" w:rsidP="00FF4D6C">
            <w:pPr>
              <w:jc w:val="center"/>
              <w:rPr>
                <w:rFonts w:cs="Times New Roman"/>
                <w:lang w:eastAsia="pl-PL"/>
              </w:rPr>
            </w:pPr>
          </w:p>
        </w:tc>
        <w:tc>
          <w:tcPr>
            <w:tcW w:w="2422" w:type="dxa"/>
            <w:tcBorders>
              <w:top w:val="nil"/>
              <w:left w:val="nil"/>
              <w:bottom w:val="single" w:sz="4" w:space="0" w:color="auto"/>
              <w:right w:val="single" w:sz="4" w:space="0" w:color="000000"/>
            </w:tcBorders>
            <w:shd w:val="clear" w:color="auto" w:fill="auto"/>
            <w:vAlign w:val="center"/>
            <w:hideMark/>
          </w:tcPr>
          <w:p w14:paraId="55303C8D" w14:textId="77777777" w:rsidR="007B7BFD" w:rsidRPr="00F801A1" w:rsidRDefault="007B7BFD" w:rsidP="00FF4D6C">
            <w:pPr>
              <w:jc w:val="center"/>
              <w:rPr>
                <w:rFonts w:cs="Times New Roman"/>
                <w:lang w:eastAsia="pl-PL"/>
              </w:rPr>
            </w:pPr>
            <w:r w:rsidRPr="00F801A1">
              <w:rPr>
                <w:rFonts w:cs="Times New Roman"/>
                <w:lang w:eastAsia="pl-PL"/>
              </w:rPr>
              <w:t>skłon strona wschodnia (koniec)</w:t>
            </w:r>
          </w:p>
        </w:tc>
        <w:tc>
          <w:tcPr>
            <w:tcW w:w="1656" w:type="dxa"/>
            <w:tcBorders>
              <w:top w:val="nil"/>
              <w:left w:val="nil"/>
              <w:bottom w:val="single" w:sz="4" w:space="0" w:color="auto"/>
              <w:right w:val="single" w:sz="4" w:space="0" w:color="000000"/>
            </w:tcBorders>
            <w:shd w:val="clear" w:color="auto" w:fill="auto"/>
            <w:vAlign w:val="center"/>
          </w:tcPr>
          <w:p w14:paraId="368FCB42" w14:textId="77777777" w:rsidR="007B7BFD" w:rsidRPr="00F801A1" w:rsidRDefault="007B7BFD" w:rsidP="00FF4D6C">
            <w:pPr>
              <w:jc w:val="center"/>
              <w:rPr>
                <w:rFonts w:cs="Times New Roman"/>
                <w:lang w:eastAsia="pl-PL"/>
              </w:rPr>
            </w:pPr>
            <w:r w:rsidRPr="00F801A1">
              <w:rPr>
                <w:rFonts w:cs="Times New Roman"/>
                <w:lang w:eastAsia="pl-PL"/>
              </w:rPr>
              <w:t>5566199.37</w:t>
            </w:r>
          </w:p>
        </w:tc>
        <w:tc>
          <w:tcPr>
            <w:tcW w:w="1509" w:type="dxa"/>
            <w:tcBorders>
              <w:top w:val="nil"/>
              <w:left w:val="nil"/>
              <w:bottom w:val="single" w:sz="4" w:space="0" w:color="auto"/>
              <w:right w:val="single" w:sz="4" w:space="0" w:color="000000"/>
            </w:tcBorders>
            <w:shd w:val="clear" w:color="auto" w:fill="auto"/>
            <w:vAlign w:val="center"/>
          </w:tcPr>
          <w:p w14:paraId="45757B3E" w14:textId="77777777" w:rsidR="007B7BFD" w:rsidRPr="00F801A1" w:rsidRDefault="007B7BFD" w:rsidP="00FF4D6C">
            <w:pPr>
              <w:jc w:val="center"/>
              <w:rPr>
                <w:rFonts w:cs="Times New Roman"/>
                <w:lang w:eastAsia="pl-PL"/>
              </w:rPr>
            </w:pPr>
            <w:r w:rsidRPr="00F801A1">
              <w:rPr>
                <w:rFonts w:cs="Times New Roman"/>
                <w:lang w:eastAsia="pl-PL"/>
              </w:rPr>
              <w:t>5934387.70</w:t>
            </w:r>
          </w:p>
        </w:tc>
      </w:tr>
    </w:tbl>
    <w:p w14:paraId="0757EC82" w14:textId="77777777" w:rsidR="007B7BFD" w:rsidRPr="00F801A1" w:rsidRDefault="007B7BFD" w:rsidP="00F801A1">
      <w:pPr>
        <w:spacing w:line="360" w:lineRule="auto"/>
        <w:ind w:left="476"/>
        <w:jc w:val="both"/>
        <w:rPr>
          <w:rFonts w:cs="Times New Roman"/>
        </w:rPr>
      </w:pPr>
    </w:p>
    <w:p w14:paraId="0F66D77C" w14:textId="5F17CD5C" w:rsidR="00D21C04" w:rsidRPr="00CB1E52" w:rsidRDefault="00D21C04" w:rsidP="00FF4D6C">
      <w:pPr>
        <w:spacing w:line="360" w:lineRule="auto"/>
        <w:ind w:left="476" w:firstLine="232"/>
        <w:jc w:val="both"/>
        <w:rPr>
          <w:rFonts w:cs="Times New Roman"/>
          <w:sz w:val="24"/>
          <w:szCs w:val="24"/>
        </w:rPr>
      </w:pPr>
      <w:r w:rsidRPr="00CB1E52">
        <w:rPr>
          <w:rFonts w:cs="Times New Roman"/>
          <w:b/>
          <w:bCs/>
          <w:sz w:val="24"/>
          <w:szCs w:val="24"/>
        </w:rPr>
        <w:t>1.3.2. Zbiornik hydrofitowy podczyszczający:</w:t>
      </w:r>
    </w:p>
    <w:p w14:paraId="77656731" w14:textId="77777777" w:rsidR="00D21C04" w:rsidRDefault="00D21C04" w:rsidP="00FF4D6C">
      <w:pPr>
        <w:ind w:left="708"/>
        <w:jc w:val="both"/>
        <w:rPr>
          <w:rFonts w:cs="Times New Roman"/>
        </w:rPr>
      </w:pPr>
      <w:r w:rsidRPr="00F801A1">
        <w:rPr>
          <w:rFonts w:cs="Times New Roman"/>
        </w:rPr>
        <w:t xml:space="preserve">Jezioro Maleszewo (użytek: </w:t>
      </w:r>
      <w:proofErr w:type="spellStart"/>
      <w:r w:rsidRPr="00F801A1">
        <w:rPr>
          <w:rFonts w:cs="Times New Roman"/>
        </w:rPr>
        <w:t>PsIV</w:t>
      </w:r>
      <w:proofErr w:type="spellEnd"/>
      <w:r w:rsidRPr="00F801A1">
        <w:rPr>
          <w:rFonts w:cs="Times New Roman"/>
        </w:rPr>
        <w:t xml:space="preserve"> pastwiska trwałe); nr </w:t>
      </w:r>
      <w:proofErr w:type="spellStart"/>
      <w:r w:rsidRPr="00F801A1">
        <w:rPr>
          <w:rFonts w:cs="Times New Roman"/>
        </w:rPr>
        <w:t>ewid</w:t>
      </w:r>
      <w:proofErr w:type="spellEnd"/>
      <w:r w:rsidRPr="00F801A1">
        <w:rPr>
          <w:rFonts w:cs="Times New Roman"/>
        </w:rPr>
        <w:t>. Działki 281/7, powiat drawski, Gmina Złocieniec, obręb Złocieniec – 6</w:t>
      </w:r>
    </w:p>
    <w:p w14:paraId="79A59662" w14:textId="50D605DB" w:rsidR="00FF4D6C" w:rsidRPr="00FF4D6C" w:rsidRDefault="00FF4D6C" w:rsidP="00FF4D6C">
      <w:pPr>
        <w:pStyle w:val="Legenda"/>
        <w:ind w:firstLine="708"/>
        <w:rPr>
          <w:rFonts w:cs="Times New Roman"/>
          <w:color w:val="auto"/>
        </w:rPr>
      </w:pPr>
      <w:r w:rsidRPr="00FF4D6C">
        <w:rPr>
          <w:color w:val="auto"/>
        </w:rPr>
        <w:t xml:space="preserve">Tabela </w:t>
      </w:r>
      <w:r w:rsidRPr="00FF4D6C">
        <w:rPr>
          <w:color w:val="auto"/>
        </w:rPr>
        <w:fldChar w:fldCharType="begin"/>
      </w:r>
      <w:r w:rsidRPr="00FF4D6C">
        <w:rPr>
          <w:color w:val="auto"/>
        </w:rPr>
        <w:instrText xml:space="preserve"> SEQ Tabela \* ARABIC </w:instrText>
      </w:r>
      <w:r w:rsidRPr="00FF4D6C">
        <w:rPr>
          <w:color w:val="auto"/>
        </w:rPr>
        <w:fldChar w:fldCharType="separate"/>
      </w:r>
      <w:r w:rsidR="009020B8">
        <w:rPr>
          <w:noProof/>
          <w:color w:val="auto"/>
        </w:rPr>
        <w:t>2</w:t>
      </w:r>
      <w:r w:rsidRPr="00FF4D6C">
        <w:rPr>
          <w:color w:val="auto"/>
        </w:rPr>
        <w:fldChar w:fldCharType="end"/>
      </w:r>
      <w:r w:rsidRPr="00FF4D6C">
        <w:rPr>
          <w:color w:val="auto"/>
        </w:rPr>
        <w:t xml:space="preserve"> </w:t>
      </w:r>
      <w:r w:rsidRPr="00FF4D6C">
        <w:rPr>
          <w:rFonts w:cs="Times New Roman"/>
          <w:color w:val="auto"/>
        </w:rPr>
        <w:t>Współrzędne geodezyjne zakresu planowanych do wykonania robót:</w:t>
      </w:r>
    </w:p>
    <w:tbl>
      <w:tblPr>
        <w:tblW w:w="7205" w:type="dxa"/>
        <w:jc w:val="center"/>
        <w:tblCellMar>
          <w:left w:w="70" w:type="dxa"/>
          <w:right w:w="70" w:type="dxa"/>
        </w:tblCellMar>
        <w:tblLook w:val="04A0" w:firstRow="1" w:lastRow="0" w:firstColumn="1" w:lastColumn="0" w:noHBand="0" w:noVBand="1"/>
      </w:tblPr>
      <w:tblGrid>
        <w:gridCol w:w="1618"/>
        <w:gridCol w:w="2422"/>
        <w:gridCol w:w="1656"/>
        <w:gridCol w:w="1509"/>
      </w:tblGrid>
      <w:tr w:rsidR="007B7BFD" w:rsidRPr="00F801A1" w14:paraId="15C1BC60" w14:textId="77777777" w:rsidTr="007B7BFD">
        <w:trPr>
          <w:trHeight w:val="100"/>
          <w:jc w:val="center"/>
        </w:trPr>
        <w:tc>
          <w:tcPr>
            <w:tcW w:w="1618" w:type="dxa"/>
            <w:vMerge w:val="restart"/>
            <w:tcBorders>
              <w:top w:val="single" w:sz="4" w:space="0" w:color="auto"/>
              <w:left w:val="single" w:sz="4" w:space="0" w:color="000000"/>
              <w:right w:val="single" w:sz="4" w:space="0" w:color="000000"/>
            </w:tcBorders>
            <w:shd w:val="clear" w:color="auto" w:fill="B4C6E7" w:themeFill="accent1" w:themeFillTint="66"/>
            <w:vAlign w:val="center"/>
          </w:tcPr>
          <w:p w14:paraId="0D26258E" w14:textId="77777777" w:rsidR="007B7BFD" w:rsidRPr="00F801A1" w:rsidRDefault="007B7BFD" w:rsidP="00FF4D6C">
            <w:pPr>
              <w:jc w:val="center"/>
              <w:rPr>
                <w:rFonts w:cs="Times New Roman"/>
                <w:b/>
                <w:bCs/>
                <w:lang w:eastAsia="pl-PL"/>
              </w:rPr>
            </w:pPr>
            <w:r w:rsidRPr="00F801A1">
              <w:rPr>
                <w:rFonts w:cs="Times New Roman"/>
                <w:b/>
                <w:bCs/>
                <w:lang w:eastAsia="pl-PL"/>
              </w:rPr>
              <w:t>Obiekt</w:t>
            </w:r>
          </w:p>
        </w:tc>
        <w:tc>
          <w:tcPr>
            <w:tcW w:w="2422" w:type="dxa"/>
            <w:tcBorders>
              <w:top w:val="single" w:sz="4" w:space="0" w:color="auto"/>
              <w:left w:val="nil"/>
              <w:bottom w:val="single" w:sz="4" w:space="0" w:color="auto"/>
              <w:right w:val="single" w:sz="4" w:space="0" w:color="000000"/>
            </w:tcBorders>
            <w:shd w:val="clear" w:color="auto" w:fill="B4C6E7" w:themeFill="accent1" w:themeFillTint="66"/>
            <w:vAlign w:val="center"/>
          </w:tcPr>
          <w:p w14:paraId="0B7B6DB7" w14:textId="77777777" w:rsidR="007B7BFD" w:rsidRPr="00F801A1" w:rsidRDefault="007B7BFD" w:rsidP="00FF4D6C">
            <w:pPr>
              <w:jc w:val="center"/>
              <w:rPr>
                <w:rFonts w:cs="Times New Roman"/>
                <w:b/>
                <w:bCs/>
                <w:lang w:eastAsia="pl-PL"/>
              </w:rPr>
            </w:pPr>
            <w:r w:rsidRPr="00F801A1">
              <w:rPr>
                <w:rFonts w:cs="Times New Roman"/>
                <w:b/>
                <w:bCs/>
                <w:lang w:eastAsia="pl-PL"/>
              </w:rPr>
              <w:t>punkt</w:t>
            </w:r>
          </w:p>
        </w:tc>
        <w:tc>
          <w:tcPr>
            <w:tcW w:w="1656" w:type="dxa"/>
            <w:tcBorders>
              <w:top w:val="single" w:sz="4" w:space="0" w:color="auto"/>
              <w:left w:val="nil"/>
              <w:bottom w:val="single" w:sz="4" w:space="0" w:color="auto"/>
              <w:right w:val="single" w:sz="4" w:space="0" w:color="000000"/>
            </w:tcBorders>
            <w:shd w:val="clear" w:color="auto" w:fill="B4C6E7" w:themeFill="accent1" w:themeFillTint="66"/>
            <w:vAlign w:val="center"/>
          </w:tcPr>
          <w:p w14:paraId="192CB0A4" w14:textId="77777777" w:rsidR="007B7BFD" w:rsidRPr="00F801A1" w:rsidRDefault="007B7BFD" w:rsidP="00FF4D6C">
            <w:pPr>
              <w:jc w:val="center"/>
              <w:rPr>
                <w:rFonts w:cs="Times New Roman"/>
                <w:b/>
                <w:bCs/>
                <w:lang w:eastAsia="pl-PL"/>
              </w:rPr>
            </w:pPr>
            <w:r w:rsidRPr="00F801A1">
              <w:rPr>
                <w:rFonts w:cs="Times New Roman"/>
                <w:b/>
                <w:bCs/>
                <w:lang w:eastAsia="pl-PL"/>
              </w:rPr>
              <w:t>Y</w:t>
            </w:r>
          </w:p>
        </w:tc>
        <w:tc>
          <w:tcPr>
            <w:tcW w:w="1509" w:type="dxa"/>
            <w:tcBorders>
              <w:top w:val="single" w:sz="4" w:space="0" w:color="auto"/>
              <w:left w:val="nil"/>
              <w:bottom w:val="single" w:sz="4" w:space="0" w:color="auto"/>
              <w:right w:val="single" w:sz="4" w:space="0" w:color="000000"/>
            </w:tcBorders>
            <w:shd w:val="clear" w:color="auto" w:fill="B4C6E7" w:themeFill="accent1" w:themeFillTint="66"/>
            <w:vAlign w:val="center"/>
          </w:tcPr>
          <w:p w14:paraId="62814F07" w14:textId="77777777" w:rsidR="007B7BFD" w:rsidRPr="00F801A1" w:rsidRDefault="007B7BFD" w:rsidP="00FF4D6C">
            <w:pPr>
              <w:jc w:val="center"/>
              <w:rPr>
                <w:rFonts w:cs="Times New Roman"/>
                <w:b/>
                <w:bCs/>
                <w:lang w:eastAsia="pl-PL"/>
              </w:rPr>
            </w:pPr>
            <w:r w:rsidRPr="00F801A1">
              <w:rPr>
                <w:rFonts w:cs="Times New Roman"/>
                <w:b/>
                <w:bCs/>
                <w:lang w:eastAsia="pl-PL"/>
              </w:rPr>
              <w:t>X</w:t>
            </w:r>
          </w:p>
        </w:tc>
      </w:tr>
      <w:tr w:rsidR="007B7BFD" w:rsidRPr="00F801A1" w14:paraId="6362FA0A" w14:textId="77777777" w:rsidTr="007B7BFD">
        <w:trPr>
          <w:trHeight w:val="100"/>
          <w:jc w:val="center"/>
        </w:trPr>
        <w:tc>
          <w:tcPr>
            <w:tcW w:w="1618" w:type="dxa"/>
            <w:vMerge w:val="restart"/>
            <w:tcBorders>
              <w:top w:val="single" w:sz="4" w:space="0" w:color="auto"/>
              <w:left w:val="single" w:sz="4" w:space="0" w:color="000000"/>
              <w:right w:val="single" w:sz="4" w:space="0" w:color="000000"/>
            </w:tcBorders>
            <w:shd w:val="clear" w:color="auto" w:fill="B4C6E7" w:themeFill="accent1" w:themeFillTint="66"/>
            <w:vAlign w:val="center"/>
          </w:tcPr>
          <w:p w14:paraId="446479E1" w14:textId="77777777" w:rsidR="007B7BFD" w:rsidRPr="00F801A1" w:rsidRDefault="007B7BFD" w:rsidP="00FF4D6C">
            <w:pPr>
              <w:jc w:val="center"/>
              <w:rPr>
                <w:rFonts w:cs="Times New Roman"/>
                <w:i/>
                <w:iCs/>
                <w:lang w:eastAsia="pl-PL"/>
              </w:rPr>
            </w:pPr>
            <w:r w:rsidRPr="00F801A1">
              <w:rPr>
                <w:rFonts w:cs="Times New Roman"/>
                <w:i/>
                <w:iCs/>
                <w:lang w:eastAsia="pl-PL"/>
              </w:rPr>
              <w:t>1</w:t>
            </w:r>
          </w:p>
        </w:tc>
        <w:tc>
          <w:tcPr>
            <w:tcW w:w="2422" w:type="dxa"/>
            <w:tcBorders>
              <w:top w:val="single" w:sz="4" w:space="0" w:color="auto"/>
              <w:left w:val="nil"/>
              <w:bottom w:val="single" w:sz="4" w:space="0" w:color="auto"/>
              <w:right w:val="single" w:sz="4" w:space="0" w:color="000000"/>
            </w:tcBorders>
            <w:shd w:val="clear" w:color="auto" w:fill="B4C6E7" w:themeFill="accent1" w:themeFillTint="66"/>
            <w:vAlign w:val="center"/>
          </w:tcPr>
          <w:p w14:paraId="5DA47FC2" w14:textId="77777777" w:rsidR="007B7BFD" w:rsidRPr="00F801A1" w:rsidRDefault="007B7BFD" w:rsidP="00FF4D6C">
            <w:pPr>
              <w:jc w:val="center"/>
              <w:rPr>
                <w:rFonts w:cs="Times New Roman"/>
                <w:i/>
                <w:iCs/>
                <w:lang w:eastAsia="pl-PL"/>
              </w:rPr>
            </w:pPr>
            <w:r w:rsidRPr="00F801A1">
              <w:rPr>
                <w:rFonts w:cs="Times New Roman"/>
                <w:i/>
                <w:iCs/>
                <w:lang w:eastAsia="pl-PL"/>
              </w:rPr>
              <w:t>2</w:t>
            </w:r>
          </w:p>
        </w:tc>
        <w:tc>
          <w:tcPr>
            <w:tcW w:w="1656" w:type="dxa"/>
            <w:tcBorders>
              <w:top w:val="single" w:sz="4" w:space="0" w:color="auto"/>
              <w:left w:val="nil"/>
              <w:bottom w:val="single" w:sz="4" w:space="0" w:color="auto"/>
              <w:right w:val="single" w:sz="4" w:space="0" w:color="000000"/>
            </w:tcBorders>
            <w:shd w:val="clear" w:color="auto" w:fill="B4C6E7" w:themeFill="accent1" w:themeFillTint="66"/>
            <w:vAlign w:val="center"/>
          </w:tcPr>
          <w:p w14:paraId="0AC61936" w14:textId="77777777" w:rsidR="007B7BFD" w:rsidRPr="00F801A1" w:rsidRDefault="007B7BFD" w:rsidP="00FF4D6C">
            <w:pPr>
              <w:jc w:val="center"/>
              <w:rPr>
                <w:rFonts w:cs="Times New Roman"/>
                <w:i/>
                <w:iCs/>
                <w:lang w:eastAsia="pl-PL"/>
              </w:rPr>
            </w:pPr>
            <w:r w:rsidRPr="00F801A1">
              <w:rPr>
                <w:rFonts w:cs="Times New Roman"/>
                <w:i/>
                <w:iCs/>
                <w:lang w:eastAsia="pl-PL"/>
              </w:rPr>
              <w:t>3</w:t>
            </w:r>
          </w:p>
        </w:tc>
        <w:tc>
          <w:tcPr>
            <w:tcW w:w="1509" w:type="dxa"/>
            <w:tcBorders>
              <w:top w:val="single" w:sz="4" w:space="0" w:color="auto"/>
              <w:left w:val="nil"/>
              <w:bottom w:val="single" w:sz="4" w:space="0" w:color="auto"/>
              <w:right w:val="single" w:sz="4" w:space="0" w:color="000000"/>
            </w:tcBorders>
            <w:shd w:val="clear" w:color="auto" w:fill="B4C6E7" w:themeFill="accent1" w:themeFillTint="66"/>
            <w:vAlign w:val="center"/>
          </w:tcPr>
          <w:p w14:paraId="6CC1D706" w14:textId="77777777" w:rsidR="007B7BFD" w:rsidRPr="00F801A1" w:rsidRDefault="007B7BFD" w:rsidP="00FF4D6C">
            <w:pPr>
              <w:jc w:val="center"/>
              <w:rPr>
                <w:rFonts w:cs="Times New Roman"/>
                <w:i/>
                <w:iCs/>
                <w:lang w:eastAsia="pl-PL"/>
              </w:rPr>
            </w:pPr>
            <w:r w:rsidRPr="00F801A1">
              <w:rPr>
                <w:rFonts w:cs="Times New Roman"/>
                <w:i/>
                <w:iCs/>
                <w:lang w:eastAsia="pl-PL"/>
              </w:rPr>
              <w:t>4</w:t>
            </w:r>
          </w:p>
        </w:tc>
      </w:tr>
      <w:tr w:rsidR="007B7BFD" w:rsidRPr="00F801A1" w14:paraId="1B9A8D96" w14:textId="77777777" w:rsidTr="006E430C">
        <w:trPr>
          <w:trHeight w:val="100"/>
          <w:jc w:val="center"/>
        </w:trPr>
        <w:tc>
          <w:tcPr>
            <w:tcW w:w="1618" w:type="dxa"/>
            <w:vMerge w:val="restart"/>
            <w:tcBorders>
              <w:top w:val="single" w:sz="4" w:space="0" w:color="auto"/>
              <w:left w:val="single" w:sz="4" w:space="0" w:color="000000"/>
              <w:right w:val="single" w:sz="4" w:space="0" w:color="000000"/>
            </w:tcBorders>
            <w:vAlign w:val="center"/>
          </w:tcPr>
          <w:p w14:paraId="299347BD" w14:textId="041DFF02" w:rsidR="007B7BFD" w:rsidRPr="00F801A1" w:rsidRDefault="007B7BFD" w:rsidP="00FF4D6C">
            <w:pPr>
              <w:jc w:val="center"/>
              <w:rPr>
                <w:rFonts w:cs="Times New Roman"/>
                <w:lang w:eastAsia="pl-PL"/>
              </w:rPr>
            </w:pPr>
            <w:r w:rsidRPr="00F801A1">
              <w:rPr>
                <w:rFonts w:cs="Times New Roman"/>
                <w:lang w:eastAsia="pl-PL"/>
              </w:rPr>
              <w:t>Zbiornik</w:t>
            </w:r>
          </w:p>
          <w:p w14:paraId="1233F448" w14:textId="77777777" w:rsidR="007B7BFD" w:rsidRPr="00F801A1" w:rsidRDefault="007B7BFD" w:rsidP="00FF4D6C">
            <w:pPr>
              <w:jc w:val="center"/>
              <w:rPr>
                <w:rFonts w:cs="Times New Roman"/>
                <w:lang w:eastAsia="pl-PL"/>
              </w:rPr>
            </w:pPr>
            <w:r w:rsidRPr="00F801A1">
              <w:rPr>
                <w:rFonts w:cs="Times New Roman"/>
                <w:lang w:eastAsia="pl-PL"/>
              </w:rPr>
              <w:t>podczyszczający (hydrofitowy)</w:t>
            </w:r>
          </w:p>
          <w:p w14:paraId="6E2F20BB" w14:textId="77777777" w:rsidR="007B7BFD" w:rsidRPr="00F801A1" w:rsidRDefault="007B7BFD" w:rsidP="00FF4D6C">
            <w:pPr>
              <w:jc w:val="center"/>
              <w:rPr>
                <w:rFonts w:cs="Times New Roman"/>
                <w:lang w:eastAsia="pl-PL"/>
              </w:rPr>
            </w:pPr>
          </w:p>
          <w:p w14:paraId="21079714" w14:textId="77777777" w:rsidR="007B7BFD" w:rsidRPr="00F801A1" w:rsidRDefault="007B7BFD" w:rsidP="00FF4D6C">
            <w:pPr>
              <w:jc w:val="center"/>
              <w:rPr>
                <w:rFonts w:cs="Times New Roman"/>
                <w:lang w:eastAsia="pl-PL"/>
              </w:rPr>
            </w:pPr>
          </w:p>
        </w:tc>
        <w:tc>
          <w:tcPr>
            <w:tcW w:w="2422" w:type="dxa"/>
            <w:tcBorders>
              <w:top w:val="single" w:sz="4" w:space="0" w:color="auto"/>
              <w:left w:val="nil"/>
              <w:bottom w:val="single" w:sz="4" w:space="0" w:color="auto"/>
              <w:right w:val="single" w:sz="4" w:space="0" w:color="000000"/>
            </w:tcBorders>
            <w:shd w:val="clear" w:color="auto" w:fill="auto"/>
            <w:vAlign w:val="center"/>
          </w:tcPr>
          <w:p w14:paraId="3B3B9888" w14:textId="77777777" w:rsidR="007B7BFD" w:rsidRPr="00F801A1" w:rsidRDefault="007B7BFD" w:rsidP="00FF4D6C">
            <w:pPr>
              <w:jc w:val="center"/>
              <w:rPr>
                <w:rFonts w:cs="Times New Roman"/>
                <w:lang w:eastAsia="pl-PL"/>
              </w:rPr>
            </w:pPr>
            <w:r w:rsidRPr="00F801A1">
              <w:rPr>
                <w:rFonts w:cs="Times New Roman"/>
                <w:lang w:eastAsia="pl-PL"/>
              </w:rPr>
              <w:t>Wlot do zbiornika z projektowanej kanalizacji deszczowej</w:t>
            </w:r>
          </w:p>
        </w:tc>
        <w:tc>
          <w:tcPr>
            <w:tcW w:w="1656" w:type="dxa"/>
            <w:tcBorders>
              <w:top w:val="single" w:sz="4" w:space="0" w:color="auto"/>
              <w:left w:val="nil"/>
              <w:bottom w:val="single" w:sz="4" w:space="0" w:color="auto"/>
              <w:right w:val="single" w:sz="4" w:space="0" w:color="000000"/>
            </w:tcBorders>
            <w:shd w:val="clear" w:color="auto" w:fill="auto"/>
            <w:vAlign w:val="center"/>
          </w:tcPr>
          <w:p w14:paraId="78577112" w14:textId="77777777" w:rsidR="007B7BFD" w:rsidRPr="00F801A1" w:rsidRDefault="007B7BFD" w:rsidP="00FF4D6C">
            <w:pPr>
              <w:jc w:val="center"/>
              <w:rPr>
                <w:rFonts w:cs="Times New Roman"/>
                <w:lang w:eastAsia="pl-PL"/>
              </w:rPr>
            </w:pPr>
            <w:r w:rsidRPr="00F801A1">
              <w:rPr>
                <w:rFonts w:cs="Times New Roman"/>
                <w:lang w:eastAsia="pl-PL"/>
              </w:rPr>
              <w:t>5566477.95</w:t>
            </w:r>
          </w:p>
        </w:tc>
        <w:tc>
          <w:tcPr>
            <w:tcW w:w="1509" w:type="dxa"/>
            <w:tcBorders>
              <w:top w:val="single" w:sz="4" w:space="0" w:color="auto"/>
              <w:left w:val="nil"/>
              <w:bottom w:val="single" w:sz="4" w:space="0" w:color="auto"/>
              <w:right w:val="single" w:sz="4" w:space="0" w:color="000000"/>
            </w:tcBorders>
            <w:shd w:val="clear" w:color="auto" w:fill="auto"/>
            <w:vAlign w:val="center"/>
          </w:tcPr>
          <w:p w14:paraId="4D99AD4F" w14:textId="77777777" w:rsidR="007B7BFD" w:rsidRPr="00F801A1" w:rsidRDefault="007B7BFD" w:rsidP="00FF4D6C">
            <w:pPr>
              <w:jc w:val="center"/>
              <w:rPr>
                <w:rFonts w:cs="Times New Roman"/>
                <w:lang w:eastAsia="pl-PL"/>
              </w:rPr>
            </w:pPr>
            <w:r w:rsidRPr="00F801A1">
              <w:rPr>
                <w:rFonts w:cs="Times New Roman"/>
                <w:lang w:eastAsia="pl-PL"/>
              </w:rPr>
              <w:t>5934630.26</w:t>
            </w:r>
          </w:p>
        </w:tc>
      </w:tr>
      <w:tr w:rsidR="007B7BFD" w:rsidRPr="00F801A1" w14:paraId="33CCBEB6" w14:textId="77777777" w:rsidTr="006E430C">
        <w:trPr>
          <w:trHeight w:val="467"/>
          <w:jc w:val="center"/>
        </w:trPr>
        <w:tc>
          <w:tcPr>
            <w:tcW w:w="1618" w:type="dxa"/>
            <w:vMerge/>
            <w:tcBorders>
              <w:left w:val="single" w:sz="4" w:space="0" w:color="000000"/>
              <w:right w:val="single" w:sz="4" w:space="0" w:color="000000"/>
            </w:tcBorders>
            <w:vAlign w:val="center"/>
          </w:tcPr>
          <w:p w14:paraId="13367DD3" w14:textId="77777777" w:rsidR="007B7BFD" w:rsidRPr="00F801A1" w:rsidRDefault="007B7BFD" w:rsidP="00FF4D6C">
            <w:pPr>
              <w:jc w:val="center"/>
              <w:rPr>
                <w:rFonts w:cs="Times New Roman"/>
                <w:lang w:eastAsia="pl-PL"/>
              </w:rPr>
            </w:pPr>
          </w:p>
        </w:tc>
        <w:tc>
          <w:tcPr>
            <w:tcW w:w="2422" w:type="dxa"/>
            <w:tcBorders>
              <w:top w:val="single" w:sz="4" w:space="0" w:color="auto"/>
              <w:left w:val="nil"/>
              <w:bottom w:val="single" w:sz="4" w:space="0" w:color="auto"/>
              <w:right w:val="single" w:sz="4" w:space="0" w:color="000000"/>
            </w:tcBorders>
            <w:shd w:val="clear" w:color="auto" w:fill="auto"/>
            <w:vAlign w:val="center"/>
          </w:tcPr>
          <w:p w14:paraId="2C85C253" w14:textId="77777777" w:rsidR="007B7BFD" w:rsidRPr="00F801A1" w:rsidRDefault="007B7BFD" w:rsidP="00FF4D6C">
            <w:pPr>
              <w:jc w:val="center"/>
              <w:rPr>
                <w:rFonts w:cs="Times New Roman"/>
                <w:lang w:eastAsia="pl-PL"/>
              </w:rPr>
            </w:pPr>
            <w:r w:rsidRPr="00F801A1">
              <w:rPr>
                <w:rFonts w:cs="Times New Roman"/>
                <w:lang w:eastAsia="pl-PL"/>
              </w:rPr>
              <w:t>Punkt centralny zbiornika</w:t>
            </w:r>
          </w:p>
        </w:tc>
        <w:tc>
          <w:tcPr>
            <w:tcW w:w="1656" w:type="dxa"/>
            <w:tcBorders>
              <w:top w:val="single" w:sz="4" w:space="0" w:color="auto"/>
              <w:left w:val="nil"/>
              <w:bottom w:val="single" w:sz="4" w:space="0" w:color="auto"/>
              <w:right w:val="single" w:sz="4" w:space="0" w:color="000000"/>
            </w:tcBorders>
            <w:shd w:val="clear" w:color="auto" w:fill="auto"/>
            <w:vAlign w:val="center"/>
          </w:tcPr>
          <w:p w14:paraId="227CA63F" w14:textId="77777777" w:rsidR="007B7BFD" w:rsidRPr="00F801A1" w:rsidRDefault="007B7BFD" w:rsidP="00FF4D6C">
            <w:pPr>
              <w:jc w:val="center"/>
              <w:rPr>
                <w:rFonts w:cs="Times New Roman"/>
                <w:lang w:eastAsia="pl-PL"/>
              </w:rPr>
            </w:pPr>
            <w:r w:rsidRPr="00F801A1">
              <w:rPr>
                <w:rFonts w:cs="Times New Roman"/>
                <w:lang w:eastAsia="pl-PL"/>
              </w:rPr>
              <w:t>5566464.24</w:t>
            </w:r>
          </w:p>
        </w:tc>
        <w:tc>
          <w:tcPr>
            <w:tcW w:w="1509" w:type="dxa"/>
            <w:tcBorders>
              <w:top w:val="single" w:sz="4" w:space="0" w:color="auto"/>
              <w:left w:val="nil"/>
              <w:bottom w:val="single" w:sz="4" w:space="0" w:color="auto"/>
              <w:right w:val="single" w:sz="4" w:space="0" w:color="000000"/>
            </w:tcBorders>
            <w:shd w:val="clear" w:color="auto" w:fill="auto"/>
            <w:vAlign w:val="center"/>
          </w:tcPr>
          <w:p w14:paraId="23028C4A" w14:textId="77777777" w:rsidR="007B7BFD" w:rsidRPr="00F801A1" w:rsidRDefault="007B7BFD" w:rsidP="00FF4D6C">
            <w:pPr>
              <w:jc w:val="center"/>
              <w:rPr>
                <w:rFonts w:cs="Times New Roman"/>
                <w:lang w:eastAsia="pl-PL"/>
              </w:rPr>
            </w:pPr>
            <w:r w:rsidRPr="00F801A1">
              <w:rPr>
                <w:rFonts w:cs="Times New Roman"/>
                <w:lang w:eastAsia="pl-PL"/>
              </w:rPr>
              <w:t>5934633.70</w:t>
            </w:r>
          </w:p>
        </w:tc>
      </w:tr>
      <w:tr w:rsidR="007B7BFD" w:rsidRPr="00F801A1" w14:paraId="74588FC5" w14:textId="77777777" w:rsidTr="006E430C">
        <w:trPr>
          <w:trHeight w:val="95"/>
          <w:jc w:val="center"/>
        </w:trPr>
        <w:tc>
          <w:tcPr>
            <w:tcW w:w="1618" w:type="dxa"/>
            <w:vMerge/>
            <w:tcBorders>
              <w:left w:val="single" w:sz="4" w:space="0" w:color="000000"/>
              <w:right w:val="single" w:sz="4" w:space="0" w:color="000000"/>
            </w:tcBorders>
            <w:vAlign w:val="center"/>
          </w:tcPr>
          <w:p w14:paraId="50BD1F10" w14:textId="77777777" w:rsidR="007B7BFD" w:rsidRPr="00F801A1" w:rsidRDefault="007B7BFD" w:rsidP="00FF4D6C">
            <w:pPr>
              <w:jc w:val="center"/>
              <w:rPr>
                <w:rFonts w:cs="Times New Roman"/>
                <w:lang w:eastAsia="pl-PL"/>
              </w:rPr>
            </w:pPr>
          </w:p>
        </w:tc>
        <w:tc>
          <w:tcPr>
            <w:tcW w:w="2422" w:type="dxa"/>
            <w:tcBorders>
              <w:top w:val="single" w:sz="4" w:space="0" w:color="auto"/>
              <w:left w:val="nil"/>
              <w:bottom w:val="single" w:sz="4" w:space="0" w:color="auto"/>
              <w:right w:val="single" w:sz="4" w:space="0" w:color="000000"/>
            </w:tcBorders>
            <w:shd w:val="clear" w:color="auto" w:fill="auto"/>
            <w:vAlign w:val="center"/>
          </w:tcPr>
          <w:p w14:paraId="025D8594" w14:textId="77777777" w:rsidR="007B7BFD" w:rsidRPr="00F801A1" w:rsidRDefault="007B7BFD" w:rsidP="00FF4D6C">
            <w:pPr>
              <w:jc w:val="center"/>
              <w:rPr>
                <w:rFonts w:cs="Times New Roman"/>
                <w:lang w:eastAsia="pl-PL"/>
              </w:rPr>
            </w:pPr>
            <w:r w:rsidRPr="00F801A1">
              <w:rPr>
                <w:rFonts w:cs="Times New Roman"/>
                <w:lang w:eastAsia="pl-PL"/>
              </w:rPr>
              <w:t>Punkt w centrum zagłębienia A</w:t>
            </w:r>
          </w:p>
        </w:tc>
        <w:tc>
          <w:tcPr>
            <w:tcW w:w="1656" w:type="dxa"/>
            <w:tcBorders>
              <w:top w:val="single" w:sz="4" w:space="0" w:color="auto"/>
              <w:left w:val="nil"/>
              <w:bottom w:val="single" w:sz="4" w:space="0" w:color="auto"/>
              <w:right w:val="single" w:sz="4" w:space="0" w:color="000000"/>
            </w:tcBorders>
            <w:shd w:val="clear" w:color="auto" w:fill="auto"/>
            <w:vAlign w:val="center"/>
          </w:tcPr>
          <w:p w14:paraId="58DA2D4B" w14:textId="77777777" w:rsidR="007B7BFD" w:rsidRPr="00F801A1" w:rsidRDefault="007B7BFD" w:rsidP="00FF4D6C">
            <w:pPr>
              <w:jc w:val="center"/>
              <w:rPr>
                <w:rFonts w:cs="Times New Roman"/>
                <w:lang w:eastAsia="pl-PL"/>
              </w:rPr>
            </w:pPr>
            <w:r w:rsidRPr="00F801A1">
              <w:rPr>
                <w:rFonts w:cs="Times New Roman"/>
                <w:lang w:eastAsia="pl-PL"/>
              </w:rPr>
              <w:t>5566473.26</w:t>
            </w:r>
          </w:p>
        </w:tc>
        <w:tc>
          <w:tcPr>
            <w:tcW w:w="1509" w:type="dxa"/>
            <w:tcBorders>
              <w:top w:val="single" w:sz="4" w:space="0" w:color="auto"/>
              <w:left w:val="nil"/>
              <w:bottom w:val="single" w:sz="4" w:space="0" w:color="auto"/>
              <w:right w:val="single" w:sz="4" w:space="0" w:color="000000"/>
            </w:tcBorders>
            <w:shd w:val="clear" w:color="auto" w:fill="auto"/>
            <w:vAlign w:val="center"/>
          </w:tcPr>
          <w:p w14:paraId="45088EBC" w14:textId="77777777" w:rsidR="007B7BFD" w:rsidRPr="00F801A1" w:rsidRDefault="007B7BFD" w:rsidP="00FF4D6C">
            <w:pPr>
              <w:jc w:val="center"/>
              <w:rPr>
                <w:rFonts w:cs="Times New Roman"/>
                <w:lang w:eastAsia="pl-PL"/>
              </w:rPr>
            </w:pPr>
            <w:r w:rsidRPr="00F801A1">
              <w:rPr>
                <w:rFonts w:cs="Times New Roman"/>
                <w:lang w:eastAsia="pl-PL"/>
              </w:rPr>
              <w:t>5934633.58</w:t>
            </w:r>
          </w:p>
        </w:tc>
      </w:tr>
      <w:tr w:rsidR="007B7BFD" w:rsidRPr="00F801A1" w14:paraId="023B660D" w14:textId="77777777" w:rsidTr="006E430C">
        <w:trPr>
          <w:trHeight w:val="95"/>
          <w:jc w:val="center"/>
        </w:trPr>
        <w:tc>
          <w:tcPr>
            <w:tcW w:w="1618" w:type="dxa"/>
            <w:vMerge/>
            <w:tcBorders>
              <w:left w:val="single" w:sz="4" w:space="0" w:color="000000"/>
              <w:right w:val="single" w:sz="4" w:space="0" w:color="000000"/>
            </w:tcBorders>
            <w:vAlign w:val="center"/>
          </w:tcPr>
          <w:p w14:paraId="049071BB" w14:textId="77777777" w:rsidR="007B7BFD" w:rsidRPr="00F801A1" w:rsidRDefault="007B7BFD" w:rsidP="00FF4D6C">
            <w:pPr>
              <w:jc w:val="center"/>
              <w:rPr>
                <w:rFonts w:cs="Times New Roman"/>
                <w:lang w:eastAsia="pl-PL"/>
              </w:rPr>
            </w:pPr>
          </w:p>
        </w:tc>
        <w:tc>
          <w:tcPr>
            <w:tcW w:w="2422" w:type="dxa"/>
            <w:tcBorders>
              <w:top w:val="single" w:sz="4" w:space="0" w:color="auto"/>
              <w:left w:val="nil"/>
              <w:bottom w:val="single" w:sz="4" w:space="0" w:color="auto"/>
              <w:right w:val="single" w:sz="4" w:space="0" w:color="000000"/>
            </w:tcBorders>
            <w:shd w:val="clear" w:color="auto" w:fill="auto"/>
            <w:vAlign w:val="center"/>
          </w:tcPr>
          <w:p w14:paraId="3467BB79" w14:textId="77777777" w:rsidR="007B7BFD" w:rsidRPr="00F801A1" w:rsidRDefault="007B7BFD" w:rsidP="00FF4D6C">
            <w:pPr>
              <w:jc w:val="center"/>
              <w:rPr>
                <w:rFonts w:cs="Times New Roman"/>
                <w:lang w:eastAsia="pl-PL"/>
              </w:rPr>
            </w:pPr>
            <w:r w:rsidRPr="00F801A1">
              <w:rPr>
                <w:rFonts w:cs="Times New Roman"/>
                <w:lang w:eastAsia="pl-PL"/>
              </w:rPr>
              <w:t>Punkt w centrum zagłębienia B</w:t>
            </w:r>
          </w:p>
        </w:tc>
        <w:tc>
          <w:tcPr>
            <w:tcW w:w="1656" w:type="dxa"/>
            <w:tcBorders>
              <w:top w:val="single" w:sz="4" w:space="0" w:color="auto"/>
              <w:left w:val="nil"/>
              <w:bottom w:val="single" w:sz="4" w:space="0" w:color="auto"/>
              <w:right w:val="single" w:sz="4" w:space="0" w:color="000000"/>
            </w:tcBorders>
            <w:shd w:val="clear" w:color="auto" w:fill="auto"/>
            <w:vAlign w:val="center"/>
          </w:tcPr>
          <w:p w14:paraId="0A8FCEB4" w14:textId="77777777" w:rsidR="007B7BFD" w:rsidRPr="00F801A1" w:rsidRDefault="007B7BFD" w:rsidP="00FF4D6C">
            <w:pPr>
              <w:jc w:val="center"/>
              <w:rPr>
                <w:rFonts w:cs="Times New Roman"/>
                <w:lang w:eastAsia="pl-PL"/>
              </w:rPr>
            </w:pPr>
            <w:r w:rsidRPr="00F801A1">
              <w:rPr>
                <w:rFonts w:cs="Times New Roman"/>
                <w:lang w:eastAsia="pl-PL"/>
              </w:rPr>
              <w:t>5566464.90</w:t>
            </w:r>
          </w:p>
        </w:tc>
        <w:tc>
          <w:tcPr>
            <w:tcW w:w="1509" w:type="dxa"/>
            <w:tcBorders>
              <w:top w:val="single" w:sz="4" w:space="0" w:color="auto"/>
              <w:left w:val="nil"/>
              <w:bottom w:val="single" w:sz="4" w:space="0" w:color="auto"/>
              <w:right w:val="single" w:sz="4" w:space="0" w:color="000000"/>
            </w:tcBorders>
            <w:shd w:val="clear" w:color="auto" w:fill="auto"/>
            <w:vAlign w:val="center"/>
          </w:tcPr>
          <w:p w14:paraId="49F97647" w14:textId="77777777" w:rsidR="007B7BFD" w:rsidRPr="00F801A1" w:rsidRDefault="007B7BFD" w:rsidP="00FF4D6C">
            <w:pPr>
              <w:jc w:val="center"/>
              <w:rPr>
                <w:rFonts w:cs="Times New Roman"/>
                <w:lang w:eastAsia="pl-PL"/>
              </w:rPr>
            </w:pPr>
            <w:r w:rsidRPr="00F801A1">
              <w:rPr>
                <w:rFonts w:cs="Times New Roman"/>
                <w:lang w:eastAsia="pl-PL"/>
              </w:rPr>
              <w:t>5934624.59</w:t>
            </w:r>
          </w:p>
        </w:tc>
      </w:tr>
      <w:tr w:rsidR="007B7BFD" w:rsidRPr="00F801A1" w14:paraId="7DAE1268" w14:textId="77777777" w:rsidTr="006E430C">
        <w:trPr>
          <w:trHeight w:val="95"/>
          <w:jc w:val="center"/>
        </w:trPr>
        <w:tc>
          <w:tcPr>
            <w:tcW w:w="1618" w:type="dxa"/>
            <w:vMerge/>
            <w:tcBorders>
              <w:left w:val="single" w:sz="4" w:space="0" w:color="000000"/>
              <w:right w:val="single" w:sz="4" w:space="0" w:color="000000"/>
            </w:tcBorders>
            <w:vAlign w:val="center"/>
          </w:tcPr>
          <w:p w14:paraId="3BC6B58C" w14:textId="77777777" w:rsidR="007B7BFD" w:rsidRPr="00F801A1" w:rsidRDefault="007B7BFD" w:rsidP="00FF4D6C">
            <w:pPr>
              <w:jc w:val="center"/>
              <w:rPr>
                <w:rFonts w:cs="Times New Roman"/>
                <w:lang w:eastAsia="pl-PL"/>
              </w:rPr>
            </w:pPr>
          </w:p>
        </w:tc>
        <w:tc>
          <w:tcPr>
            <w:tcW w:w="2422" w:type="dxa"/>
            <w:tcBorders>
              <w:top w:val="single" w:sz="4" w:space="0" w:color="auto"/>
              <w:left w:val="nil"/>
              <w:bottom w:val="single" w:sz="4" w:space="0" w:color="auto"/>
              <w:right w:val="single" w:sz="4" w:space="0" w:color="000000"/>
            </w:tcBorders>
            <w:shd w:val="clear" w:color="auto" w:fill="auto"/>
            <w:vAlign w:val="center"/>
          </w:tcPr>
          <w:p w14:paraId="512F97DF" w14:textId="77777777" w:rsidR="007B7BFD" w:rsidRPr="00F801A1" w:rsidRDefault="007B7BFD" w:rsidP="00FF4D6C">
            <w:pPr>
              <w:jc w:val="center"/>
              <w:rPr>
                <w:rFonts w:cs="Times New Roman"/>
                <w:lang w:eastAsia="pl-PL"/>
              </w:rPr>
            </w:pPr>
            <w:r w:rsidRPr="00F801A1">
              <w:rPr>
                <w:rFonts w:cs="Times New Roman"/>
                <w:lang w:eastAsia="pl-PL"/>
              </w:rPr>
              <w:t>Punkt w centrum zagłębienia C</w:t>
            </w:r>
          </w:p>
        </w:tc>
        <w:tc>
          <w:tcPr>
            <w:tcW w:w="1656" w:type="dxa"/>
            <w:tcBorders>
              <w:left w:val="nil"/>
              <w:bottom w:val="single" w:sz="4" w:space="0" w:color="auto"/>
              <w:right w:val="single" w:sz="4" w:space="0" w:color="000000"/>
            </w:tcBorders>
            <w:shd w:val="clear" w:color="auto" w:fill="auto"/>
            <w:vAlign w:val="center"/>
          </w:tcPr>
          <w:p w14:paraId="29E238F4" w14:textId="77777777" w:rsidR="007B7BFD" w:rsidRPr="00F801A1" w:rsidRDefault="007B7BFD" w:rsidP="00FF4D6C">
            <w:pPr>
              <w:jc w:val="center"/>
              <w:rPr>
                <w:rFonts w:cs="Times New Roman"/>
                <w:lang w:eastAsia="pl-PL"/>
              </w:rPr>
            </w:pPr>
            <w:r w:rsidRPr="00F801A1">
              <w:rPr>
                <w:rFonts w:cs="Times New Roman"/>
                <w:lang w:eastAsia="pl-PL"/>
              </w:rPr>
              <w:t>5566458.15</w:t>
            </w:r>
          </w:p>
        </w:tc>
        <w:tc>
          <w:tcPr>
            <w:tcW w:w="1509" w:type="dxa"/>
            <w:tcBorders>
              <w:left w:val="nil"/>
              <w:bottom w:val="single" w:sz="4" w:space="0" w:color="auto"/>
              <w:right w:val="single" w:sz="4" w:space="0" w:color="000000"/>
            </w:tcBorders>
            <w:shd w:val="clear" w:color="auto" w:fill="auto"/>
            <w:vAlign w:val="center"/>
          </w:tcPr>
          <w:p w14:paraId="66AFB48A" w14:textId="77777777" w:rsidR="007B7BFD" w:rsidRPr="00F801A1" w:rsidRDefault="007B7BFD" w:rsidP="00FF4D6C">
            <w:pPr>
              <w:jc w:val="center"/>
              <w:rPr>
                <w:rFonts w:cs="Times New Roman"/>
                <w:lang w:eastAsia="pl-PL"/>
              </w:rPr>
            </w:pPr>
            <w:r w:rsidRPr="00F801A1">
              <w:rPr>
                <w:rFonts w:cs="Times New Roman"/>
                <w:lang w:eastAsia="pl-PL"/>
              </w:rPr>
              <w:t>5934633.09</w:t>
            </w:r>
          </w:p>
        </w:tc>
      </w:tr>
      <w:tr w:rsidR="007B7BFD" w:rsidRPr="00F801A1" w14:paraId="2520A9CF" w14:textId="77777777" w:rsidTr="006E430C">
        <w:trPr>
          <w:trHeight w:val="95"/>
          <w:jc w:val="center"/>
        </w:trPr>
        <w:tc>
          <w:tcPr>
            <w:tcW w:w="1618" w:type="dxa"/>
            <w:vMerge/>
            <w:tcBorders>
              <w:left w:val="single" w:sz="4" w:space="0" w:color="000000"/>
              <w:right w:val="single" w:sz="4" w:space="0" w:color="000000"/>
            </w:tcBorders>
            <w:vAlign w:val="center"/>
          </w:tcPr>
          <w:p w14:paraId="1A051ECA" w14:textId="77777777" w:rsidR="007B7BFD" w:rsidRPr="00F801A1" w:rsidRDefault="007B7BFD" w:rsidP="00FF4D6C">
            <w:pPr>
              <w:jc w:val="center"/>
              <w:rPr>
                <w:rFonts w:cs="Times New Roman"/>
                <w:lang w:eastAsia="pl-PL"/>
              </w:rPr>
            </w:pPr>
          </w:p>
        </w:tc>
        <w:tc>
          <w:tcPr>
            <w:tcW w:w="2422" w:type="dxa"/>
            <w:tcBorders>
              <w:top w:val="single" w:sz="4" w:space="0" w:color="auto"/>
              <w:left w:val="nil"/>
              <w:bottom w:val="single" w:sz="4" w:space="0" w:color="auto"/>
              <w:right w:val="single" w:sz="4" w:space="0" w:color="000000"/>
            </w:tcBorders>
            <w:shd w:val="clear" w:color="auto" w:fill="auto"/>
            <w:vAlign w:val="center"/>
          </w:tcPr>
          <w:p w14:paraId="517ADA5D" w14:textId="77777777" w:rsidR="007B7BFD" w:rsidRPr="00F801A1" w:rsidRDefault="007B7BFD" w:rsidP="00FF4D6C">
            <w:pPr>
              <w:jc w:val="center"/>
              <w:rPr>
                <w:rFonts w:cs="Times New Roman"/>
                <w:lang w:eastAsia="pl-PL"/>
              </w:rPr>
            </w:pPr>
            <w:r w:rsidRPr="00F801A1">
              <w:rPr>
                <w:rFonts w:cs="Times New Roman"/>
                <w:lang w:eastAsia="pl-PL"/>
              </w:rPr>
              <w:t>Punkt w centrum zagłębienia D</w:t>
            </w:r>
          </w:p>
        </w:tc>
        <w:tc>
          <w:tcPr>
            <w:tcW w:w="1656" w:type="dxa"/>
            <w:tcBorders>
              <w:top w:val="single" w:sz="4" w:space="0" w:color="auto"/>
              <w:left w:val="nil"/>
              <w:bottom w:val="single" w:sz="4" w:space="0" w:color="auto"/>
              <w:right w:val="single" w:sz="4" w:space="0" w:color="000000"/>
            </w:tcBorders>
            <w:shd w:val="clear" w:color="auto" w:fill="auto"/>
            <w:vAlign w:val="center"/>
          </w:tcPr>
          <w:p w14:paraId="7117F75A" w14:textId="77777777" w:rsidR="007B7BFD" w:rsidRPr="00F801A1" w:rsidRDefault="007B7BFD" w:rsidP="00FF4D6C">
            <w:pPr>
              <w:jc w:val="center"/>
              <w:rPr>
                <w:rFonts w:cs="Times New Roman"/>
                <w:lang w:eastAsia="pl-PL"/>
              </w:rPr>
            </w:pPr>
            <w:r w:rsidRPr="00F801A1">
              <w:rPr>
                <w:rFonts w:cs="Times New Roman"/>
                <w:lang w:eastAsia="pl-PL"/>
              </w:rPr>
              <w:t>5566465.41</w:t>
            </w:r>
          </w:p>
        </w:tc>
        <w:tc>
          <w:tcPr>
            <w:tcW w:w="1509" w:type="dxa"/>
            <w:tcBorders>
              <w:top w:val="single" w:sz="4" w:space="0" w:color="auto"/>
              <w:left w:val="nil"/>
              <w:bottom w:val="single" w:sz="4" w:space="0" w:color="auto"/>
              <w:right w:val="single" w:sz="4" w:space="0" w:color="000000"/>
            </w:tcBorders>
            <w:shd w:val="clear" w:color="auto" w:fill="auto"/>
            <w:vAlign w:val="center"/>
          </w:tcPr>
          <w:p w14:paraId="3F79222B" w14:textId="77777777" w:rsidR="007B7BFD" w:rsidRPr="00F801A1" w:rsidRDefault="007B7BFD" w:rsidP="00FF4D6C">
            <w:pPr>
              <w:jc w:val="center"/>
              <w:rPr>
                <w:rFonts w:cs="Times New Roman"/>
                <w:lang w:eastAsia="pl-PL"/>
              </w:rPr>
            </w:pPr>
            <w:r w:rsidRPr="00F801A1">
              <w:rPr>
                <w:rFonts w:cs="Times New Roman"/>
                <w:lang w:eastAsia="pl-PL"/>
              </w:rPr>
              <w:t>5934640.44</w:t>
            </w:r>
          </w:p>
        </w:tc>
      </w:tr>
      <w:tr w:rsidR="007B7BFD" w:rsidRPr="00F801A1" w14:paraId="77BD5DB5" w14:textId="77777777" w:rsidTr="006E430C">
        <w:trPr>
          <w:trHeight w:val="383"/>
          <w:jc w:val="center"/>
        </w:trPr>
        <w:tc>
          <w:tcPr>
            <w:tcW w:w="1618" w:type="dxa"/>
            <w:vMerge/>
            <w:tcBorders>
              <w:left w:val="single" w:sz="4" w:space="0" w:color="000000"/>
              <w:bottom w:val="single" w:sz="4" w:space="0" w:color="auto"/>
              <w:right w:val="single" w:sz="4" w:space="0" w:color="000000"/>
            </w:tcBorders>
            <w:vAlign w:val="center"/>
          </w:tcPr>
          <w:p w14:paraId="711F2A09" w14:textId="77777777" w:rsidR="007B7BFD" w:rsidRPr="00F801A1" w:rsidRDefault="007B7BFD" w:rsidP="00FF4D6C">
            <w:pPr>
              <w:jc w:val="center"/>
              <w:rPr>
                <w:rFonts w:cs="Times New Roman"/>
                <w:lang w:eastAsia="pl-PL"/>
              </w:rPr>
            </w:pPr>
          </w:p>
        </w:tc>
        <w:tc>
          <w:tcPr>
            <w:tcW w:w="2422" w:type="dxa"/>
            <w:tcBorders>
              <w:top w:val="single" w:sz="4" w:space="0" w:color="auto"/>
              <w:left w:val="nil"/>
              <w:bottom w:val="single" w:sz="4" w:space="0" w:color="auto"/>
              <w:right w:val="single" w:sz="4" w:space="0" w:color="000000"/>
            </w:tcBorders>
            <w:shd w:val="clear" w:color="auto" w:fill="auto"/>
            <w:vAlign w:val="center"/>
          </w:tcPr>
          <w:p w14:paraId="539C922E" w14:textId="77777777" w:rsidR="007B7BFD" w:rsidRPr="00F801A1" w:rsidRDefault="007B7BFD" w:rsidP="00FF4D6C">
            <w:pPr>
              <w:jc w:val="center"/>
              <w:rPr>
                <w:rFonts w:cs="Times New Roman"/>
                <w:lang w:eastAsia="pl-PL"/>
              </w:rPr>
            </w:pPr>
            <w:r w:rsidRPr="00F801A1">
              <w:rPr>
                <w:rFonts w:cs="Times New Roman"/>
                <w:lang w:eastAsia="pl-PL"/>
              </w:rPr>
              <w:t>Punkt w centrum zagłębienia E</w:t>
            </w:r>
          </w:p>
        </w:tc>
        <w:tc>
          <w:tcPr>
            <w:tcW w:w="1656" w:type="dxa"/>
            <w:tcBorders>
              <w:left w:val="nil"/>
              <w:bottom w:val="single" w:sz="4" w:space="0" w:color="auto"/>
              <w:right w:val="single" w:sz="4" w:space="0" w:color="000000"/>
            </w:tcBorders>
            <w:shd w:val="clear" w:color="auto" w:fill="auto"/>
            <w:vAlign w:val="center"/>
          </w:tcPr>
          <w:p w14:paraId="38A0D2BE" w14:textId="77777777" w:rsidR="007B7BFD" w:rsidRPr="00F801A1" w:rsidRDefault="007B7BFD" w:rsidP="00FF4D6C">
            <w:pPr>
              <w:jc w:val="center"/>
              <w:rPr>
                <w:rFonts w:cs="Times New Roman"/>
                <w:lang w:eastAsia="pl-PL"/>
              </w:rPr>
            </w:pPr>
            <w:r w:rsidRPr="00F801A1">
              <w:rPr>
                <w:rFonts w:cs="Times New Roman"/>
                <w:lang w:eastAsia="pl-PL"/>
              </w:rPr>
              <w:t>5566457.28</w:t>
            </w:r>
          </w:p>
        </w:tc>
        <w:tc>
          <w:tcPr>
            <w:tcW w:w="1509" w:type="dxa"/>
            <w:tcBorders>
              <w:left w:val="nil"/>
              <w:bottom w:val="single" w:sz="4" w:space="0" w:color="auto"/>
              <w:right w:val="single" w:sz="4" w:space="0" w:color="000000"/>
            </w:tcBorders>
            <w:shd w:val="clear" w:color="auto" w:fill="auto"/>
            <w:vAlign w:val="center"/>
          </w:tcPr>
          <w:p w14:paraId="0CC1894F" w14:textId="77777777" w:rsidR="007B7BFD" w:rsidRPr="00F801A1" w:rsidRDefault="007B7BFD" w:rsidP="00FF4D6C">
            <w:pPr>
              <w:jc w:val="center"/>
              <w:rPr>
                <w:rFonts w:cs="Times New Roman"/>
                <w:lang w:eastAsia="pl-PL"/>
              </w:rPr>
            </w:pPr>
            <w:r w:rsidRPr="00F801A1">
              <w:rPr>
                <w:rFonts w:cs="Times New Roman"/>
                <w:lang w:eastAsia="pl-PL"/>
              </w:rPr>
              <w:t>5934650.35</w:t>
            </w:r>
          </w:p>
        </w:tc>
      </w:tr>
    </w:tbl>
    <w:p w14:paraId="6AA4172E" w14:textId="77777777" w:rsidR="007B7BFD" w:rsidRPr="00F801A1" w:rsidRDefault="007B7BFD" w:rsidP="00F801A1">
      <w:pPr>
        <w:spacing w:line="360" w:lineRule="auto"/>
        <w:ind w:left="476"/>
        <w:jc w:val="both"/>
        <w:rPr>
          <w:rFonts w:cs="Times New Roman"/>
        </w:rPr>
      </w:pPr>
    </w:p>
    <w:p w14:paraId="0834B705" w14:textId="5A3CEAA9" w:rsidR="00D21C04" w:rsidRPr="00CB1E52" w:rsidRDefault="00D21C04" w:rsidP="00F801A1">
      <w:pPr>
        <w:spacing w:line="360" w:lineRule="auto"/>
        <w:ind w:left="476"/>
        <w:jc w:val="both"/>
        <w:rPr>
          <w:b/>
          <w:bCs/>
          <w:sz w:val="24"/>
          <w:szCs w:val="24"/>
        </w:rPr>
      </w:pPr>
      <w:r w:rsidRPr="00CB1E52">
        <w:rPr>
          <w:b/>
          <w:bCs/>
          <w:sz w:val="24"/>
          <w:szCs w:val="24"/>
        </w:rPr>
        <w:t xml:space="preserve">1.3.3. </w:t>
      </w:r>
      <w:bookmarkStart w:id="9" w:name="_Hlk150777942"/>
      <w:r w:rsidRPr="00CB1E52">
        <w:rPr>
          <w:b/>
          <w:bCs/>
          <w:sz w:val="24"/>
          <w:szCs w:val="24"/>
        </w:rPr>
        <w:t>Wylot kanalizacji deszczowej (przebudowa):</w:t>
      </w:r>
    </w:p>
    <w:p w14:paraId="695DE3CD" w14:textId="77777777" w:rsidR="00D21C04" w:rsidRDefault="00D21C04" w:rsidP="00FF4D6C">
      <w:pPr>
        <w:ind w:left="476"/>
        <w:jc w:val="both"/>
        <w:rPr>
          <w:rFonts w:cs="Times New Roman"/>
        </w:rPr>
      </w:pPr>
      <w:r w:rsidRPr="00F801A1">
        <w:rPr>
          <w:rFonts w:cs="Times New Roman"/>
        </w:rPr>
        <w:t xml:space="preserve">Jezioro Maleszewo (użytek: </w:t>
      </w:r>
      <w:proofErr w:type="spellStart"/>
      <w:r w:rsidRPr="00F801A1">
        <w:rPr>
          <w:rFonts w:cs="Times New Roman"/>
        </w:rPr>
        <w:t>PsIV</w:t>
      </w:r>
      <w:proofErr w:type="spellEnd"/>
      <w:r w:rsidRPr="00F801A1">
        <w:rPr>
          <w:rFonts w:cs="Times New Roman"/>
        </w:rPr>
        <w:t xml:space="preserve"> pastwiska trwałe); nr </w:t>
      </w:r>
      <w:proofErr w:type="spellStart"/>
      <w:r w:rsidRPr="00F801A1">
        <w:rPr>
          <w:rFonts w:cs="Times New Roman"/>
        </w:rPr>
        <w:t>ewid</w:t>
      </w:r>
      <w:proofErr w:type="spellEnd"/>
      <w:r w:rsidRPr="00F801A1">
        <w:rPr>
          <w:rFonts w:cs="Times New Roman"/>
        </w:rPr>
        <w:t>. Działki 281/7, powiat drawski, Gmina Złocieniec, obręb Złocieniec – 6</w:t>
      </w:r>
    </w:p>
    <w:bookmarkEnd w:id="9"/>
    <w:p w14:paraId="219EE0DD" w14:textId="72429C10" w:rsidR="00FF4D6C" w:rsidRPr="00FF4D6C" w:rsidRDefault="00FF4D6C" w:rsidP="00FF4D6C">
      <w:pPr>
        <w:pStyle w:val="Legenda"/>
        <w:ind w:firstLine="476"/>
        <w:rPr>
          <w:rFonts w:cs="Times New Roman"/>
          <w:color w:val="auto"/>
        </w:rPr>
      </w:pPr>
      <w:r w:rsidRPr="00FF4D6C">
        <w:rPr>
          <w:color w:val="auto"/>
        </w:rPr>
        <w:t xml:space="preserve">Tabela </w:t>
      </w:r>
      <w:r w:rsidRPr="00FF4D6C">
        <w:rPr>
          <w:color w:val="auto"/>
        </w:rPr>
        <w:fldChar w:fldCharType="begin"/>
      </w:r>
      <w:r w:rsidRPr="00FF4D6C">
        <w:rPr>
          <w:color w:val="auto"/>
        </w:rPr>
        <w:instrText xml:space="preserve"> SEQ Tabela \* ARABIC </w:instrText>
      </w:r>
      <w:r w:rsidRPr="00FF4D6C">
        <w:rPr>
          <w:color w:val="auto"/>
        </w:rPr>
        <w:fldChar w:fldCharType="separate"/>
      </w:r>
      <w:r w:rsidR="009020B8">
        <w:rPr>
          <w:noProof/>
          <w:color w:val="auto"/>
        </w:rPr>
        <w:t>3</w:t>
      </w:r>
      <w:r w:rsidRPr="00FF4D6C">
        <w:rPr>
          <w:color w:val="auto"/>
        </w:rPr>
        <w:fldChar w:fldCharType="end"/>
      </w:r>
      <w:r w:rsidRPr="00FF4D6C">
        <w:rPr>
          <w:rFonts w:cs="Times New Roman"/>
          <w:color w:val="auto"/>
        </w:rPr>
        <w:t xml:space="preserve"> Współrzędne geodezyjne zakresu planowanych do wykonania robót:</w:t>
      </w:r>
    </w:p>
    <w:tbl>
      <w:tblPr>
        <w:tblW w:w="7205" w:type="dxa"/>
        <w:jc w:val="center"/>
        <w:tblCellMar>
          <w:left w:w="70" w:type="dxa"/>
          <w:right w:w="70" w:type="dxa"/>
        </w:tblCellMar>
        <w:tblLook w:val="04A0" w:firstRow="1" w:lastRow="0" w:firstColumn="1" w:lastColumn="0" w:noHBand="0" w:noVBand="1"/>
      </w:tblPr>
      <w:tblGrid>
        <w:gridCol w:w="1618"/>
        <w:gridCol w:w="2422"/>
        <w:gridCol w:w="1656"/>
        <w:gridCol w:w="1509"/>
      </w:tblGrid>
      <w:tr w:rsidR="007B7BFD" w:rsidRPr="00F801A1" w14:paraId="1775CCF9" w14:textId="77777777" w:rsidTr="007B7BFD">
        <w:trPr>
          <w:trHeight w:val="382"/>
          <w:jc w:val="center"/>
        </w:trPr>
        <w:tc>
          <w:tcPr>
            <w:tcW w:w="1618" w:type="dxa"/>
            <w:tcBorders>
              <w:top w:val="single" w:sz="4" w:space="0" w:color="auto"/>
              <w:left w:val="single" w:sz="4" w:space="0" w:color="000000"/>
              <w:bottom w:val="single" w:sz="4" w:space="0" w:color="auto"/>
              <w:right w:val="single" w:sz="4" w:space="0" w:color="000000"/>
            </w:tcBorders>
            <w:shd w:val="clear" w:color="auto" w:fill="B4C6E7" w:themeFill="accent1" w:themeFillTint="66"/>
            <w:vAlign w:val="center"/>
          </w:tcPr>
          <w:p w14:paraId="3E85241E" w14:textId="77777777" w:rsidR="007B7BFD" w:rsidRPr="00F801A1" w:rsidRDefault="007B7BFD" w:rsidP="00EB0E70">
            <w:pPr>
              <w:jc w:val="center"/>
              <w:rPr>
                <w:rFonts w:cs="Times New Roman"/>
                <w:b/>
                <w:bCs/>
                <w:lang w:eastAsia="pl-PL"/>
              </w:rPr>
            </w:pPr>
            <w:r w:rsidRPr="00F801A1">
              <w:rPr>
                <w:rFonts w:cs="Times New Roman"/>
                <w:b/>
                <w:bCs/>
                <w:lang w:eastAsia="pl-PL"/>
              </w:rPr>
              <w:t>Obiekt</w:t>
            </w:r>
          </w:p>
        </w:tc>
        <w:tc>
          <w:tcPr>
            <w:tcW w:w="2422" w:type="dxa"/>
            <w:tcBorders>
              <w:top w:val="single" w:sz="4" w:space="0" w:color="auto"/>
              <w:left w:val="nil"/>
              <w:bottom w:val="single" w:sz="4" w:space="0" w:color="auto"/>
              <w:right w:val="single" w:sz="4" w:space="0" w:color="000000"/>
            </w:tcBorders>
            <w:shd w:val="clear" w:color="auto" w:fill="B4C6E7" w:themeFill="accent1" w:themeFillTint="66"/>
            <w:vAlign w:val="center"/>
          </w:tcPr>
          <w:p w14:paraId="14C75E94" w14:textId="77777777" w:rsidR="007B7BFD" w:rsidRPr="00F801A1" w:rsidRDefault="007B7BFD" w:rsidP="00EB0E70">
            <w:pPr>
              <w:jc w:val="center"/>
              <w:rPr>
                <w:rFonts w:cs="Times New Roman"/>
                <w:b/>
                <w:bCs/>
                <w:lang w:eastAsia="pl-PL"/>
              </w:rPr>
            </w:pPr>
            <w:r w:rsidRPr="00F801A1">
              <w:rPr>
                <w:rFonts w:cs="Times New Roman"/>
                <w:b/>
                <w:bCs/>
                <w:lang w:eastAsia="pl-PL"/>
              </w:rPr>
              <w:t>punkt</w:t>
            </w:r>
          </w:p>
        </w:tc>
        <w:tc>
          <w:tcPr>
            <w:tcW w:w="1656" w:type="dxa"/>
            <w:tcBorders>
              <w:top w:val="single" w:sz="4" w:space="0" w:color="auto"/>
              <w:left w:val="nil"/>
              <w:bottom w:val="single" w:sz="4" w:space="0" w:color="auto"/>
              <w:right w:val="single" w:sz="4" w:space="0" w:color="000000"/>
            </w:tcBorders>
            <w:shd w:val="clear" w:color="auto" w:fill="B4C6E7" w:themeFill="accent1" w:themeFillTint="66"/>
            <w:vAlign w:val="center"/>
          </w:tcPr>
          <w:p w14:paraId="3F8418C6" w14:textId="77777777" w:rsidR="007B7BFD" w:rsidRPr="00F801A1" w:rsidRDefault="007B7BFD" w:rsidP="00EB0E70">
            <w:pPr>
              <w:jc w:val="center"/>
              <w:rPr>
                <w:rFonts w:cs="Times New Roman"/>
                <w:b/>
                <w:bCs/>
                <w:lang w:eastAsia="pl-PL"/>
              </w:rPr>
            </w:pPr>
            <w:r w:rsidRPr="00F801A1">
              <w:rPr>
                <w:rFonts w:cs="Times New Roman"/>
                <w:b/>
                <w:bCs/>
                <w:lang w:eastAsia="pl-PL"/>
              </w:rPr>
              <w:t>Y</w:t>
            </w:r>
          </w:p>
        </w:tc>
        <w:tc>
          <w:tcPr>
            <w:tcW w:w="1509" w:type="dxa"/>
            <w:tcBorders>
              <w:top w:val="single" w:sz="4" w:space="0" w:color="auto"/>
              <w:left w:val="nil"/>
              <w:bottom w:val="single" w:sz="4" w:space="0" w:color="auto"/>
              <w:right w:val="single" w:sz="4" w:space="0" w:color="000000"/>
            </w:tcBorders>
            <w:shd w:val="clear" w:color="auto" w:fill="B4C6E7" w:themeFill="accent1" w:themeFillTint="66"/>
            <w:vAlign w:val="center"/>
          </w:tcPr>
          <w:p w14:paraId="49B748EF" w14:textId="77777777" w:rsidR="007B7BFD" w:rsidRPr="00F801A1" w:rsidRDefault="007B7BFD" w:rsidP="00EB0E70">
            <w:pPr>
              <w:jc w:val="center"/>
              <w:rPr>
                <w:rFonts w:cs="Times New Roman"/>
                <w:b/>
                <w:bCs/>
                <w:lang w:eastAsia="pl-PL"/>
              </w:rPr>
            </w:pPr>
            <w:r w:rsidRPr="00F801A1">
              <w:rPr>
                <w:rFonts w:cs="Times New Roman"/>
                <w:b/>
                <w:bCs/>
                <w:lang w:eastAsia="pl-PL"/>
              </w:rPr>
              <w:t>X</w:t>
            </w:r>
          </w:p>
        </w:tc>
      </w:tr>
      <w:tr w:rsidR="007B7BFD" w:rsidRPr="00F801A1" w14:paraId="7754F792" w14:textId="77777777" w:rsidTr="007B7BFD">
        <w:trPr>
          <w:trHeight w:val="289"/>
          <w:jc w:val="center"/>
        </w:trPr>
        <w:tc>
          <w:tcPr>
            <w:tcW w:w="1618" w:type="dxa"/>
            <w:tcBorders>
              <w:top w:val="single" w:sz="4" w:space="0" w:color="auto"/>
              <w:left w:val="single" w:sz="4" w:space="0" w:color="000000"/>
              <w:bottom w:val="single" w:sz="4" w:space="0" w:color="auto"/>
              <w:right w:val="single" w:sz="4" w:space="0" w:color="000000"/>
            </w:tcBorders>
            <w:shd w:val="clear" w:color="auto" w:fill="B4C6E7" w:themeFill="accent1" w:themeFillTint="66"/>
            <w:vAlign w:val="center"/>
          </w:tcPr>
          <w:p w14:paraId="1D451F43" w14:textId="77777777" w:rsidR="007B7BFD" w:rsidRPr="00F801A1" w:rsidRDefault="007B7BFD" w:rsidP="00EB0E70">
            <w:pPr>
              <w:jc w:val="center"/>
              <w:rPr>
                <w:rFonts w:cs="Times New Roman"/>
                <w:i/>
                <w:iCs/>
                <w:lang w:eastAsia="pl-PL"/>
              </w:rPr>
            </w:pPr>
            <w:r w:rsidRPr="00F801A1">
              <w:rPr>
                <w:rFonts w:cs="Times New Roman"/>
                <w:i/>
                <w:iCs/>
                <w:lang w:eastAsia="pl-PL"/>
              </w:rPr>
              <w:t>1</w:t>
            </w:r>
          </w:p>
        </w:tc>
        <w:tc>
          <w:tcPr>
            <w:tcW w:w="2422" w:type="dxa"/>
            <w:tcBorders>
              <w:top w:val="single" w:sz="4" w:space="0" w:color="auto"/>
              <w:left w:val="nil"/>
              <w:bottom w:val="single" w:sz="4" w:space="0" w:color="auto"/>
              <w:right w:val="single" w:sz="4" w:space="0" w:color="000000"/>
            </w:tcBorders>
            <w:shd w:val="clear" w:color="auto" w:fill="B4C6E7" w:themeFill="accent1" w:themeFillTint="66"/>
            <w:vAlign w:val="center"/>
          </w:tcPr>
          <w:p w14:paraId="7FCD06A8" w14:textId="77777777" w:rsidR="007B7BFD" w:rsidRPr="00F801A1" w:rsidRDefault="007B7BFD" w:rsidP="00EB0E70">
            <w:pPr>
              <w:jc w:val="center"/>
              <w:rPr>
                <w:rFonts w:cs="Times New Roman"/>
                <w:i/>
                <w:iCs/>
                <w:lang w:eastAsia="pl-PL"/>
              </w:rPr>
            </w:pPr>
            <w:r w:rsidRPr="00F801A1">
              <w:rPr>
                <w:rFonts w:cs="Times New Roman"/>
                <w:i/>
                <w:iCs/>
                <w:lang w:eastAsia="pl-PL"/>
              </w:rPr>
              <w:t>2</w:t>
            </w:r>
          </w:p>
        </w:tc>
        <w:tc>
          <w:tcPr>
            <w:tcW w:w="1656" w:type="dxa"/>
            <w:tcBorders>
              <w:top w:val="single" w:sz="4" w:space="0" w:color="auto"/>
              <w:left w:val="nil"/>
              <w:bottom w:val="single" w:sz="4" w:space="0" w:color="auto"/>
              <w:right w:val="single" w:sz="4" w:space="0" w:color="000000"/>
            </w:tcBorders>
            <w:shd w:val="clear" w:color="auto" w:fill="B4C6E7" w:themeFill="accent1" w:themeFillTint="66"/>
            <w:vAlign w:val="center"/>
          </w:tcPr>
          <w:p w14:paraId="77855982" w14:textId="77777777" w:rsidR="007B7BFD" w:rsidRPr="00F801A1" w:rsidRDefault="007B7BFD" w:rsidP="00EB0E70">
            <w:pPr>
              <w:jc w:val="center"/>
              <w:rPr>
                <w:rFonts w:cs="Times New Roman"/>
                <w:i/>
                <w:iCs/>
                <w:lang w:eastAsia="pl-PL"/>
              </w:rPr>
            </w:pPr>
            <w:r w:rsidRPr="00F801A1">
              <w:rPr>
                <w:rFonts w:cs="Times New Roman"/>
                <w:i/>
                <w:iCs/>
                <w:lang w:eastAsia="pl-PL"/>
              </w:rPr>
              <w:t>3</w:t>
            </w:r>
          </w:p>
        </w:tc>
        <w:tc>
          <w:tcPr>
            <w:tcW w:w="1509" w:type="dxa"/>
            <w:tcBorders>
              <w:top w:val="single" w:sz="4" w:space="0" w:color="auto"/>
              <w:left w:val="nil"/>
              <w:bottom w:val="single" w:sz="4" w:space="0" w:color="auto"/>
              <w:right w:val="single" w:sz="4" w:space="0" w:color="000000"/>
            </w:tcBorders>
            <w:shd w:val="clear" w:color="auto" w:fill="B4C6E7" w:themeFill="accent1" w:themeFillTint="66"/>
            <w:vAlign w:val="center"/>
          </w:tcPr>
          <w:p w14:paraId="51C7C171" w14:textId="77777777" w:rsidR="007B7BFD" w:rsidRPr="00F801A1" w:rsidRDefault="007B7BFD" w:rsidP="00EB0E70">
            <w:pPr>
              <w:jc w:val="center"/>
              <w:rPr>
                <w:rFonts w:cs="Times New Roman"/>
                <w:i/>
                <w:iCs/>
                <w:lang w:eastAsia="pl-PL"/>
              </w:rPr>
            </w:pPr>
            <w:r w:rsidRPr="00F801A1">
              <w:rPr>
                <w:rFonts w:cs="Times New Roman"/>
                <w:i/>
                <w:iCs/>
                <w:lang w:eastAsia="pl-PL"/>
              </w:rPr>
              <w:t>4</w:t>
            </w:r>
          </w:p>
        </w:tc>
      </w:tr>
      <w:tr w:rsidR="007B7BFD" w:rsidRPr="00F801A1" w14:paraId="4D95C8B1" w14:textId="77777777" w:rsidTr="006E430C">
        <w:trPr>
          <w:trHeight w:val="382"/>
          <w:jc w:val="center"/>
        </w:trPr>
        <w:tc>
          <w:tcPr>
            <w:tcW w:w="1618" w:type="dxa"/>
            <w:tcBorders>
              <w:top w:val="single" w:sz="4" w:space="0" w:color="auto"/>
              <w:left w:val="single" w:sz="4" w:space="0" w:color="000000"/>
              <w:bottom w:val="single" w:sz="4" w:space="0" w:color="auto"/>
              <w:right w:val="single" w:sz="4" w:space="0" w:color="000000"/>
            </w:tcBorders>
            <w:vAlign w:val="center"/>
          </w:tcPr>
          <w:p w14:paraId="485CAF89" w14:textId="77777777" w:rsidR="007B7BFD" w:rsidRPr="00F801A1" w:rsidRDefault="007B7BFD" w:rsidP="00EB0E70">
            <w:pPr>
              <w:jc w:val="center"/>
              <w:rPr>
                <w:rFonts w:cs="Times New Roman"/>
                <w:lang w:eastAsia="pl-PL"/>
              </w:rPr>
            </w:pPr>
            <w:r w:rsidRPr="00F801A1">
              <w:rPr>
                <w:rFonts w:cs="Times New Roman"/>
                <w:lang w:eastAsia="pl-PL"/>
              </w:rPr>
              <w:t>Wylot kanalizacji deszczowej (przebudowa)</w:t>
            </w:r>
          </w:p>
        </w:tc>
        <w:tc>
          <w:tcPr>
            <w:tcW w:w="2422" w:type="dxa"/>
            <w:tcBorders>
              <w:top w:val="single" w:sz="4" w:space="0" w:color="auto"/>
              <w:left w:val="nil"/>
              <w:bottom w:val="single" w:sz="4" w:space="0" w:color="auto"/>
              <w:right w:val="single" w:sz="4" w:space="0" w:color="000000"/>
            </w:tcBorders>
            <w:shd w:val="clear" w:color="auto" w:fill="auto"/>
            <w:vAlign w:val="center"/>
          </w:tcPr>
          <w:p w14:paraId="26C6EB05" w14:textId="77777777" w:rsidR="007B7BFD" w:rsidRPr="00F801A1" w:rsidRDefault="007B7BFD" w:rsidP="00EB0E70">
            <w:pPr>
              <w:jc w:val="center"/>
              <w:rPr>
                <w:rFonts w:cs="Times New Roman"/>
                <w:lang w:eastAsia="pl-PL"/>
              </w:rPr>
            </w:pPr>
            <w:r w:rsidRPr="00F801A1">
              <w:rPr>
                <w:rFonts w:cs="Times New Roman"/>
                <w:lang w:eastAsia="pl-PL"/>
              </w:rPr>
              <w:t>Punkt w osi wylotu</w:t>
            </w:r>
          </w:p>
        </w:tc>
        <w:tc>
          <w:tcPr>
            <w:tcW w:w="1656" w:type="dxa"/>
            <w:tcBorders>
              <w:top w:val="single" w:sz="4" w:space="0" w:color="auto"/>
              <w:left w:val="nil"/>
              <w:bottom w:val="single" w:sz="4" w:space="0" w:color="auto"/>
              <w:right w:val="single" w:sz="4" w:space="0" w:color="000000"/>
            </w:tcBorders>
            <w:shd w:val="clear" w:color="auto" w:fill="auto"/>
            <w:vAlign w:val="center"/>
          </w:tcPr>
          <w:p w14:paraId="3832E6E6" w14:textId="77777777" w:rsidR="007B7BFD" w:rsidRPr="00F801A1" w:rsidRDefault="007B7BFD" w:rsidP="00EB0E70">
            <w:pPr>
              <w:jc w:val="center"/>
              <w:rPr>
                <w:rFonts w:cs="Times New Roman"/>
                <w:lang w:eastAsia="pl-PL"/>
              </w:rPr>
            </w:pPr>
            <w:r w:rsidRPr="00F801A1">
              <w:rPr>
                <w:rFonts w:cs="Times New Roman"/>
                <w:lang w:eastAsia="pl-PL"/>
              </w:rPr>
              <w:t>5566448.38</w:t>
            </w:r>
          </w:p>
        </w:tc>
        <w:tc>
          <w:tcPr>
            <w:tcW w:w="1509" w:type="dxa"/>
            <w:tcBorders>
              <w:top w:val="single" w:sz="4" w:space="0" w:color="auto"/>
              <w:left w:val="nil"/>
              <w:bottom w:val="single" w:sz="4" w:space="0" w:color="auto"/>
              <w:right w:val="single" w:sz="4" w:space="0" w:color="000000"/>
            </w:tcBorders>
            <w:shd w:val="clear" w:color="auto" w:fill="auto"/>
            <w:vAlign w:val="center"/>
          </w:tcPr>
          <w:p w14:paraId="13D0D55B" w14:textId="77777777" w:rsidR="007B7BFD" w:rsidRPr="00F801A1" w:rsidRDefault="007B7BFD" w:rsidP="00EB0E70">
            <w:pPr>
              <w:jc w:val="center"/>
              <w:rPr>
                <w:rFonts w:cs="Times New Roman"/>
                <w:lang w:eastAsia="pl-PL"/>
              </w:rPr>
            </w:pPr>
            <w:r w:rsidRPr="00F801A1">
              <w:rPr>
                <w:rFonts w:cs="Times New Roman"/>
                <w:lang w:eastAsia="pl-PL"/>
              </w:rPr>
              <w:t>5934637.53</w:t>
            </w:r>
          </w:p>
        </w:tc>
      </w:tr>
    </w:tbl>
    <w:p w14:paraId="38A6DF9D" w14:textId="77777777" w:rsidR="00FF4D6C" w:rsidRDefault="00FF4D6C" w:rsidP="00F801A1">
      <w:pPr>
        <w:spacing w:line="360" w:lineRule="auto"/>
        <w:ind w:left="476"/>
        <w:jc w:val="both"/>
        <w:rPr>
          <w:rFonts w:cs="Times New Roman"/>
        </w:rPr>
      </w:pPr>
    </w:p>
    <w:p w14:paraId="223FD00F" w14:textId="77777777" w:rsidR="00CB1E52" w:rsidRPr="00F801A1" w:rsidRDefault="00CB1E52" w:rsidP="00F801A1">
      <w:pPr>
        <w:spacing w:line="360" w:lineRule="auto"/>
        <w:ind w:left="476"/>
        <w:jc w:val="both"/>
        <w:rPr>
          <w:rFonts w:cs="Times New Roman"/>
        </w:rPr>
      </w:pPr>
    </w:p>
    <w:p w14:paraId="21B729C8" w14:textId="74DD6512" w:rsidR="004E2535" w:rsidRPr="00CB1E52" w:rsidRDefault="00FF4D6C" w:rsidP="00F801A1">
      <w:pPr>
        <w:pStyle w:val="Nagwek3"/>
        <w:jc w:val="both"/>
        <w:rPr>
          <w:b/>
          <w:bCs/>
        </w:rPr>
      </w:pPr>
      <w:r w:rsidRPr="00CB1E52">
        <w:rPr>
          <w:b/>
          <w:bCs/>
        </w:rPr>
        <w:t xml:space="preserve"> </w:t>
      </w:r>
      <w:bookmarkStart w:id="10" w:name="_Toc183676825"/>
      <w:r w:rsidR="00E03519" w:rsidRPr="00CB1E52">
        <w:rPr>
          <w:b/>
          <w:bCs/>
        </w:rPr>
        <w:t>Istniejący stan zagospodarowania terenu i przewidywane zmiany</w:t>
      </w:r>
      <w:bookmarkEnd w:id="10"/>
    </w:p>
    <w:p w14:paraId="4E9D2EFF" w14:textId="77777777" w:rsidR="007B7BFD" w:rsidRPr="00CB1E52" w:rsidRDefault="007B7BFD" w:rsidP="00F801A1">
      <w:pPr>
        <w:jc w:val="both"/>
        <w:rPr>
          <w:rFonts w:cs="Times New Roman"/>
          <w:b/>
          <w:bCs/>
        </w:rPr>
      </w:pPr>
    </w:p>
    <w:p w14:paraId="634AEF33" w14:textId="058E08AD" w:rsidR="00766BDC" w:rsidRPr="00CB1E52" w:rsidRDefault="00766BDC" w:rsidP="00F801A1">
      <w:pPr>
        <w:pStyle w:val="Nagwek4"/>
        <w:jc w:val="both"/>
        <w:rPr>
          <w:b/>
          <w:bCs/>
        </w:rPr>
      </w:pPr>
      <w:r w:rsidRPr="00CB1E52">
        <w:rPr>
          <w:b/>
          <w:bCs/>
        </w:rPr>
        <w:t>Aktualne użytkowanie terenu</w:t>
      </w:r>
    </w:p>
    <w:p w14:paraId="153E7AF1" w14:textId="77777777" w:rsidR="00766BDC" w:rsidRPr="00F801A1" w:rsidRDefault="00766BDC" w:rsidP="00F801A1">
      <w:pPr>
        <w:jc w:val="both"/>
        <w:rPr>
          <w:rFonts w:cs="Times New Roman"/>
        </w:rPr>
      </w:pPr>
    </w:p>
    <w:p w14:paraId="11343B18" w14:textId="5B8B0D19" w:rsidR="00766BDC" w:rsidRPr="00F801A1" w:rsidRDefault="00766BDC" w:rsidP="00FF4D6C">
      <w:pPr>
        <w:ind w:left="708"/>
        <w:jc w:val="both"/>
        <w:rPr>
          <w:rFonts w:cs="Times New Roman"/>
        </w:rPr>
      </w:pPr>
      <w:r w:rsidRPr="00F801A1">
        <w:rPr>
          <w:rFonts w:cs="Times New Roman"/>
        </w:rPr>
        <w:t xml:space="preserve">Teren, na którym zlokalizowane są projektowane urządzenia wodne położony jest </w:t>
      </w:r>
      <w:r w:rsidR="00C37074" w:rsidRPr="00F801A1">
        <w:rPr>
          <w:rFonts w:cs="Times New Roman"/>
        </w:rPr>
        <w:t>na Pojezierzu Drawskim, w zlewni rzeki Drawy, po jej północnej stronie. Wszystkie planowane do budowy urządzenia wodne (bystrze żwirowo-kamienne, hydrofitowy zbiornik podczyszczający oraz wylot kanalizacji deszczowej) zlokalizowane są na brzegach jeziora Maleszewo w północno-zachodniej części miasta Złocieniec, obręb Złocieniec-6. Jezioro Maleszewo otoczone jest zabudowaniami miejskimi.</w:t>
      </w:r>
      <w:r w:rsidR="00AB0C11" w:rsidRPr="00F801A1">
        <w:rPr>
          <w:rFonts w:cs="Times New Roman"/>
        </w:rPr>
        <w:t xml:space="preserve"> Obszar otaczający miejsce inwestycji, głównie w obrębie jeziora Maleszewo pełni funkcje rekreacyjne jako przestrzeń do wypoczynku.</w:t>
      </w:r>
    </w:p>
    <w:p w14:paraId="1F460DA6" w14:textId="77777777" w:rsidR="00E248F5" w:rsidRPr="00F801A1" w:rsidRDefault="00AB0C11" w:rsidP="00FF4D6C">
      <w:pPr>
        <w:ind w:left="708"/>
        <w:jc w:val="both"/>
        <w:rPr>
          <w:rFonts w:cs="Times New Roman"/>
        </w:rPr>
      </w:pPr>
      <w:r w:rsidRPr="00F801A1">
        <w:rPr>
          <w:rFonts w:cs="Times New Roman"/>
        </w:rPr>
        <w:t xml:space="preserve">Trasa projektowanej sieci kanalizacji deszczowej obejmuje ulice Lipową, Śląską oraz Zieloną, </w:t>
      </w:r>
      <w:r w:rsidR="00D00FC0" w:rsidRPr="00F801A1">
        <w:rPr>
          <w:rFonts w:cs="Times New Roman"/>
        </w:rPr>
        <w:t>wszystkie wymienione są drogami powiatowymi i zarządzane są przez starostwo powiatowe w Drawsku Pomorskim. Na obszarze projektowanej trasy kanalizacji deszczowej występuje zagospodarowanie w postaci zabudowy</w:t>
      </w:r>
      <w:r w:rsidR="00E248F5" w:rsidRPr="00F801A1">
        <w:rPr>
          <w:rFonts w:cs="Times New Roman"/>
        </w:rPr>
        <w:t xml:space="preserve"> drogowej i mieszkalnej. </w:t>
      </w:r>
    </w:p>
    <w:p w14:paraId="62F5B93C" w14:textId="5530C77D" w:rsidR="00E248F5" w:rsidRPr="00F801A1" w:rsidRDefault="00E248F5" w:rsidP="00FF4D6C">
      <w:pPr>
        <w:ind w:left="708"/>
        <w:jc w:val="both"/>
        <w:rPr>
          <w:rFonts w:cs="Times New Roman"/>
        </w:rPr>
      </w:pPr>
      <w:r w:rsidRPr="00F801A1">
        <w:rPr>
          <w:rFonts w:cs="Times New Roman"/>
        </w:rPr>
        <w:t>Zgodnie z obowiązującym MPZP Nr: XL/231/97 w miejscu projektowanego zbiornika podczyszczającego znajduje się obszar 7.4 ZP – teren zieleni urządzonej przeznaczony na cele rekreacji lokalnej.</w:t>
      </w:r>
    </w:p>
    <w:p w14:paraId="6A534655" w14:textId="358F249A" w:rsidR="00D00FC0" w:rsidRPr="00F801A1" w:rsidRDefault="00C12E63" w:rsidP="00FF4D6C">
      <w:pPr>
        <w:ind w:left="708"/>
        <w:jc w:val="both"/>
        <w:rPr>
          <w:rFonts w:cs="Times New Roman"/>
        </w:rPr>
      </w:pPr>
      <w:r w:rsidRPr="00F801A1">
        <w:rPr>
          <w:rFonts w:cs="Times New Roman"/>
        </w:rPr>
        <w:lastRenderedPageBreak/>
        <w:t>W projekcie uwzględniono wszystkie zidentyfikowane nowe inwestycje oraz odcinki istniejącej sieci, dla których analiza hydrauliczna wykazała brak bezpiecznej wydajności (wskazano projektowane rozwiązania).</w:t>
      </w:r>
    </w:p>
    <w:p w14:paraId="60D00FBC" w14:textId="77777777" w:rsidR="00C12E63" w:rsidRPr="00F801A1" w:rsidRDefault="00C12E63" w:rsidP="00FF4D6C">
      <w:pPr>
        <w:ind w:left="708"/>
        <w:jc w:val="both"/>
        <w:rPr>
          <w:rFonts w:cs="Times New Roman"/>
        </w:rPr>
      </w:pPr>
      <w:r w:rsidRPr="00F801A1">
        <w:rPr>
          <w:rFonts w:cs="Times New Roman"/>
        </w:rPr>
        <w:t>Zakres opracowania obejmuje obszar poniżej istniejącego nasypu kolejowego, w granicach miasta Złocieniec.</w:t>
      </w:r>
    </w:p>
    <w:p w14:paraId="7788A8AC" w14:textId="77777777" w:rsidR="00C12E63" w:rsidRPr="00F801A1" w:rsidRDefault="00C12E63" w:rsidP="00F801A1">
      <w:pPr>
        <w:jc w:val="both"/>
        <w:rPr>
          <w:rFonts w:cs="Times New Roman"/>
        </w:rPr>
      </w:pPr>
    </w:p>
    <w:p w14:paraId="34EF8A1F" w14:textId="6F0C5A13" w:rsidR="00766BDC" w:rsidRPr="00CB1E52" w:rsidRDefault="00766BDC" w:rsidP="00F801A1">
      <w:pPr>
        <w:pStyle w:val="Nagwek4"/>
        <w:jc w:val="both"/>
        <w:rPr>
          <w:b/>
          <w:bCs/>
        </w:rPr>
      </w:pPr>
      <w:r w:rsidRPr="00CB1E52">
        <w:rPr>
          <w:b/>
          <w:bCs/>
        </w:rPr>
        <w:t>Przewidywane zmiany</w:t>
      </w:r>
    </w:p>
    <w:p w14:paraId="3A989152" w14:textId="77777777" w:rsidR="00766BDC" w:rsidRPr="00F801A1" w:rsidRDefault="00766BDC" w:rsidP="00F801A1">
      <w:pPr>
        <w:jc w:val="both"/>
        <w:rPr>
          <w:rFonts w:cs="Times New Roman"/>
        </w:rPr>
      </w:pPr>
    </w:p>
    <w:p w14:paraId="3DCAFDAE" w14:textId="1B9C8FB5" w:rsidR="000B7993" w:rsidRPr="00F801A1" w:rsidRDefault="00E248F5" w:rsidP="00FF4D6C">
      <w:pPr>
        <w:ind w:left="708"/>
        <w:jc w:val="both"/>
        <w:rPr>
          <w:rFonts w:cs="Times New Roman"/>
        </w:rPr>
      </w:pPr>
      <w:r w:rsidRPr="00F801A1">
        <w:rPr>
          <w:rFonts w:cs="Times New Roman"/>
        </w:rPr>
        <w:t xml:space="preserve">Projektowane urządzenia będą stanowić nowy element zagospodarowania terenu. Realizacja inwestycji spowoduje zmianę sposobu użytkowania terenu </w:t>
      </w:r>
      <w:r w:rsidR="00C12E63" w:rsidRPr="00F801A1">
        <w:rPr>
          <w:rFonts w:cs="Times New Roman"/>
        </w:rPr>
        <w:t>głównie</w:t>
      </w:r>
      <w:r w:rsidRPr="00F801A1">
        <w:rPr>
          <w:rFonts w:cs="Times New Roman"/>
        </w:rPr>
        <w:t xml:space="preserve"> w lokalizacji zbiornika podczyszczającego</w:t>
      </w:r>
      <w:r w:rsidR="000B7993" w:rsidRPr="00F801A1">
        <w:rPr>
          <w:rFonts w:cs="Times New Roman"/>
        </w:rPr>
        <w:t xml:space="preserve">. Sposób użytkowania i wykorzystania terenów przyległych nie ulegną zmianie. </w:t>
      </w:r>
    </w:p>
    <w:p w14:paraId="48225E65" w14:textId="2F1C733D" w:rsidR="00E248F5" w:rsidRPr="00F801A1" w:rsidRDefault="000B7993" w:rsidP="00FF4D6C">
      <w:pPr>
        <w:ind w:left="708"/>
        <w:jc w:val="both"/>
        <w:rPr>
          <w:rFonts w:cs="Times New Roman"/>
        </w:rPr>
      </w:pPr>
      <w:r w:rsidRPr="00F801A1">
        <w:rPr>
          <w:rFonts w:cs="Times New Roman"/>
        </w:rPr>
        <w:t>Retencjonowanie i ustabilizowanie poziomu wód w jeziorze Maleszewo zmniejszy amplitudę wahania wód gruntowych co będzie miało korzystny wpływ biologiczny na przyległe grunty oraz na lokalizacje odpływu wód z jeziora do rzeki Drawy.</w:t>
      </w:r>
    </w:p>
    <w:p w14:paraId="140C46FA" w14:textId="4117286D" w:rsidR="00104B02" w:rsidRPr="00F801A1" w:rsidRDefault="00104B02" w:rsidP="00FF4D6C">
      <w:pPr>
        <w:ind w:left="708"/>
        <w:jc w:val="both"/>
        <w:rPr>
          <w:rFonts w:cs="Times New Roman"/>
        </w:rPr>
      </w:pPr>
      <w:r w:rsidRPr="00F801A1">
        <w:rPr>
          <w:rFonts w:cs="Times New Roman"/>
        </w:rPr>
        <w:t xml:space="preserve">Projektowany </w:t>
      </w:r>
      <w:r w:rsidR="00FF4D6C">
        <w:rPr>
          <w:rFonts w:cs="Times New Roman"/>
        </w:rPr>
        <w:t xml:space="preserve">wylot kanalizacji deszczowej </w:t>
      </w:r>
      <w:r w:rsidRPr="00F801A1">
        <w:rPr>
          <w:rFonts w:cs="Times New Roman"/>
        </w:rPr>
        <w:t xml:space="preserve">będzie miał za zadanie </w:t>
      </w:r>
      <w:r w:rsidR="00FF4D6C">
        <w:rPr>
          <w:rFonts w:cs="Times New Roman"/>
        </w:rPr>
        <w:t xml:space="preserve">odprowadzić podczyszczone wody opadowe i roztopowe ze zbiornika hydrofitowego bezpośrednio do wód jeziora Maleszewo. </w:t>
      </w:r>
    </w:p>
    <w:p w14:paraId="35218906" w14:textId="5E7CB199" w:rsidR="00C12E63" w:rsidRPr="00F801A1" w:rsidRDefault="00C12E63" w:rsidP="00FF4D6C">
      <w:pPr>
        <w:ind w:left="708"/>
        <w:jc w:val="both"/>
        <w:rPr>
          <w:rFonts w:cs="Times New Roman"/>
        </w:rPr>
      </w:pPr>
      <w:r w:rsidRPr="00F801A1">
        <w:rPr>
          <w:rFonts w:cs="Times New Roman"/>
        </w:rPr>
        <w:t>W celu zweryfikowania stanu faktycznego wykonano szereg wizji terenowych</w:t>
      </w:r>
      <w:r w:rsidR="00104B02" w:rsidRPr="00F801A1">
        <w:rPr>
          <w:rFonts w:cs="Times New Roman"/>
        </w:rPr>
        <w:t xml:space="preserve"> i pomiarów</w:t>
      </w:r>
      <w:r w:rsidRPr="00F801A1">
        <w:rPr>
          <w:rFonts w:cs="Times New Roman"/>
        </w:rPr>
        <w:t xml:space="preserve"> oraz przeanalizowano mapy zasadnicze dla całego obszaru w północno-zachodniej części miasta Złocieniec oraz terenów przyległych, wraz z wykonanym na ten cel obrysem sieci kanalizacji deszczowej. Zdefiniowane wyloty przyporządkowano do zlewni cząstkowych.</w:t>
      </w:r>
    </w:p>
    <w:p w14:paraId="5CF162B6" w14:textId="77777777" w:rsidR="00C12E63" w:rsidRPr="00F801A1" w:rsidRDefault="00C12E63" w:rsidP="00F801A1">
      <w:pPr>
        <w:jc w:val="both"/>
        <w:rPr>
          <w:rFonts w:cs="Times New Roman"/>
        </w:rPr>
      </w:pPr>
    </w:p>
    <w:p w14:paraId="78969E07" w14:textId="37125DD2" w:rsidR="00E03519" w:rsidRPr="00CB1E52" w:rsidRDefault="00E03519" w:rsidP="00F801A1">
      <w:pPr>
        <w:pStyle w:val="Nagwek3"/>
        <w:jc w:val="both"/>
        <w:rPr>
          <w:b/>
          <w:bCs/>
        </w:rPr>
      </w:pPr>
      <w:r w:rsidRPr="00CB1E52">
        <w:rPr>
          <w:b/>
          <w:bCs/>
        </w:rPr>
        <w:t xml:space="preserve"> </w:t>
      </w:r>
      <w:bookmarkStart w:id="11" w:name="_Toc183676826"/>
      <w:r w:rsidRPr="00CB1E52">
        <w:rPr>
          <w:b/>
          <w:bCs/>
        </w:rPr>
        <w:t>Projektowane zagospodarowanie terenu</w:t>
      </w:r>
      <w:bookmarkEnd w:id="11"/>
    </w:p>
    <w:p w14:paraId="5F57F984" w14:textId="77777777" w:rsidR="00045E4F" w:rsidRPr="00F801A1" w:rsidRDefault="00045E4F" w:rsidP="00F801A1">
      <w:pPr>
        <w:jc w:val="both"/>
        <w:rPr>
          <w:rFonts w:cs="Times New Roman"/>
        </w:rPr>
      </w:pPr>
    </w:p>
    <w:p w14:paraId="7C5686B6" w14:textId="14D166FF" w:rsidR="00124C67" w:rsidRDefault="00124C67" w:rsidP="00FF4D6C">
      <w:pPr>
        <w:ind w:firstLine="708"/>
        <w:jc w:val="both"/>
        <w:rPr>
          <w:rFonts w:cs="Times New Roman"/>
        </w:rPr>
      </w:pPr>
      <w:r w:rsidRPr="00F801A1">
        <w:rPr>
          <w:rFonts w:cs="Times New Roman"/>
        </w:rPr>
        <w:t>Projektowane zagospodarowanie terenu obejmuje:</w:t>
      </w:r>
    </w:p>
    <w:p w14:paraId="531ACFDF" w14:textId="77777777" w:rsidR="00FF4D6C" w:rsidRPr="00F801A1" w:rsidRDefault="00FF4D6C" w:rsidP="00FF4D6C">
      <w:pPr>
        <w:ind w:firstLine="708"/>
        <w:jc w:val="both"/>
        <w:rPr>
          <w:rFonts w:cs="Times New Roman"/>
        </w:rPr>
      </w:pPr>
    </w:p>
    <w:p w14:paraId="1C00E487" w14:textId="1EE64544" w:rsidR="00400F38" w:rsidRPr="00CB1E52" w:rsidRDefault="00400F38" w:rsidP="00F801A1">
      <w:pPr>
        <w:pStyle w:val="Nagwek4"/>
        <w:jc w:val="both"/>
        <w:rPr>
          <w:b/>
          <w:bCs/>
        </w:rPr>
      </w:pPr>
      <w:r w:rsidRPr="00CB1E52">
        <w:rPr>
          <w:b/>
          <w:bCs/>
        </w:rPr>
        <w:t>Bystrze żwirowo-kamienne</w:t>
      </w:r>
    </w:p>
    <w:p w14:paraId="55021738" w14:textId="77777777" w:rsidR="00FF4D6C" w:rsidRPr="00FF4D6C" w:rsidRDefault="00FF4D6C" w:rsidP="00FF4D6C"/>
    <w:p w14:paraId="1BE2C16E" w14:textId="1A7105BC" w:rsidR="00A5057F" w:rsidRPr="00F801A1" w:rsidRDefault="00A5057F" w:rsidP="00F801A1">
      <w:pPr>
        <w:ind w:left="708"/>
        <w:jc w:val="both"/>
        <w:rPr>
          <w:rFonts w:cs="Times New Roman"/>
        </w:rPr>
      </w:pPr>
      <w:r w:rsidRPr="00F801A1">
        <w:rPr>
          <w:rFonts w:cs="Times New Roman"/>
        </w:rPr>
        <w:t>Lokalizacja projektowanego bystrza żwirowo-kamiennego została uwarunkowana miejscem położenia rowu (odpływu) odprowadzającego wody z jeziora Maleszewo do rzeki Drawy. Budowa bystrza nie wymaga specjalnych warunków geotechnicznych, ze względu na jego prostą inżynierską konstrukcję, która uformowana zostanie w kształcie pryzmy z luźnego nasypu ze żwiru, otoczaków i kamieni.</w:t>
      </w:r>
    </w:p>
    <w:p w14:paraId="6E2A128F" w14:textId="4743B2D5" w:rsidR="00045E4F" w:rsidRDefault="00400F38" w:rsidP="00F801A1">
      <w:pPr>
        <w:ind w:left="708"/>
        <w:jc w:val="both"/>
        <w:rPr>
          <w:rFonts w:cs="Times New Roman"/>
        </w:rPr>
      </w:pPr>
      <w:r w:rsidRPr="00F801A1">
        <w:rPr>
          <w:rFonts w:cs="Times New Roman"/>
        </w:rPr>
        <w:t>Budowa bystrza ma na celu poprawę jakości warunków gruntowo-wodnych i ustabilizowanie poziomu wody w jeziorze Maleszewo oraz poprawienie jakości fizykochemicznych wody.</w:t>
      </w:r>
    </w:p>
    <w:p w14:paraId="5CB53BE9" w14:textId="77777777" w:rsidR="00CB1E52" w:rsidRPr="00F801A1" w:rsidRDefault="00CB1E52" w:rsidP="00F801A1">
      <w:pPr>
        <w:ind w:left="708"/>
        <w:jc w:val="both"/>
        <w:rPr>
          <w:rFonts w:cs="Times New Roman"/>
        </w:rPr>
      </w:pPr>
    </w:p>
    <w:p w14:paraId="55BEA0F8" w14:textId="7F97AAF8" w:rsidR="00A21C5F" w:rsidRPr="00CB1E52" w:rsidRDefault="00400F38" w:rsidP="00F801A1">
      <w:pPr>
        <w:pStyle w:val="Nagwek4"/>
        <w:jc w:val="both"/>
        <w:rPr>
          <w:b/>
          <w:bCs/>
        </w:rPr>
      </w:pPr>
      <w:r w:rsidRPr="00CB1E52">
        <w:rPr>
          <w:b/>
          <w:bCs/>
        </w:rPr>
        <w:t>Hydrofitowy zbiornik podczyszczający</w:t>
      </w:r>
    </w:p>
    <w:p w14:paraId="0E3673E0" w14:textId="77777777" w:rsidR="00FF4D6C" w:rsidRPr="00FF4D6C" w:rsidRDefault="00FF4D6C" w:rsidP="00FF4D6C"/>
    <w:p w14:paraId="690D4969" w14:textId="2F381C20" w:rsidR="00400F38" w:rsidRPr="00F801A1" w:rsidRDefault="00400F38" w:rsidP="00F801A1">
      <w:pPr>
        <w:ind w:left="710"/>
        <w:jc w:val="both"/>
        <w:rPr>
          <w:rFonts w:cs="Times New Roman"/>
        </w:rPr>
      </w:pPr>
      <w:r w:rsidRPr="00F801A1">
        <w:rPr>
          <w:rFonts w:cs="Times New Roman"/>
        </w:rPr>
        <w:lastRenderedPageBreak/>
        <w:t xml:space="preserve">Zbiornik podczyszczający zlokalizowany został na trasie </w:t>
      </w:r>
      <w:r w:rsidR="00BF47EB" w:rsidRPr="00F801A1">
        <w:rPr>
          <w:rFonts w:cs="Times New Roman"/>
        </w:rPr>
        <w:t>przebiegu rurociągu odprowadzającego wody opadowe lub roztopowe wprost do wylotu kanalizacji deszczowej umiejscowionego na południowo-wschodnim brzegu jeziora Maleszewo. Wskazany zbiornik ma za zadnie oczyszczanie docierających z projektowanej sieci  kanalizacji deszczowej przy użyciu roślin wieloletnich związanych ze środowiskiem wodnym. Są one przyjazne dla środowiska, nie wymagają używania środków chemicznych i są znane ze swojej efektywności w oczyszczaniu wody do II klasy czystości. Wody opadowe lub roztopowe po oczyszczeniu w zbiorniku trafią za pośrednictwem wylotu umiejscowionego w odległości ok. 1,0 m od rowu opaskowego (zbieracza) zbiornika podczyszczającego do wód jeziora Maleszewo.</w:t>
      </w:r>
    </w:p>
    <w:p w14:paraId="70D4D177" w14:textId="6130400B" w:rsidR="00124C67" w:rsidRDefault="00124C67" w:rsidP="00F801A1">
      <w:pPr>
        <w:ind w:left="710"/>
        <w:jc w:val="both"/>
        <w:rPr>
          <w:rFonts w:cs="Times New Roman"/>
        </w:rPr>
      </w:pPr>
      <w:r w:rsidRPr="00F801A1">
        <w:rPr>
          <w:rFonts w:cs="Times New Roman"/>
        </w:rPr>
        <w:t>Teren wokół zbiornika wymaga niewielkich robót w celu jego uporządkowania i wstępnego przygotowania dla potrzeb przyszłego zagospodarowania i eksploatacji obiektu.</w:t>
      </w:r>
    </w:p>
    <w:p w14:paraId="02BB505C" w14:textId="77777777" w:rsidR="00FF4D6C" w:rsidRPr="00F801A1" w:rsidRDefault="00FF4D6C" w:rsidP="00F801A1">
      <w:pPr>
        <w:ind w:left="710"/>
        <w:jc w:val="both"/>
        <w:rPr>
          <w:rFonts w:cs="Times New Roman"/>
        </w:rPr>
      </w:pPr>
    </w:p>
    <w:p w14:paraId="71B43FED" w14:textId="71D25FCA" w:rsidR="00BF47EB" w:rsidRPr="00CB1E52" w:rsidRDefault="00BF47EB" w:rsidP="00F801A1">
      <w:pPr>
        <w:pStyle w:val="Nagwek4"/>
        <w:jc w:val="both"/>
        <w:rPr>
          <w:b/>
          <w:bCs/>
        </w:rPr>
      </w:pPr>
      <w:r w:rsidRPr="00CB1E52">
        <w:rPr>
          <w:b/>
          <w:bCs/>
        </w:rPr>
        <w:t>Wylot kanalizacji deszczowej</w:t>
      </w:r>
    </w:p>
    <w:p w14:paraId="03CDA8E9" w14:textId="77777777" w:rsidR="00FF4D6C" w:rsidRPr="00FF4D6C" w:rsidRDefault="00FF4D6C" w:rsidP="00FF4D6C"/>
    <w:p w14:paraId="72219A00" w14:textId="4361D536" w:rsidR="00BF47EB" w:rsidRPr="00F801A1" w:rsidRDefault="00BF47EB" w:rsidP="00F801A1">
      <w:pPr>
        <w:ind w:left="708"/>
        <w:jc w:val="both"/>
        <w:rPr>
          <w:rFonts w:cs="Times New Roman"/>
        </w:rPr>
      </w:pPr>
      <w:r w:rsidRPr="00F801A1">
        <w:rPr>
          <w:rFonts w:cs="Times New Roman"/>
        </w:rPr>
        <w:t xml:space="preserve">Analiza przepustowości istniejącego wylotu kanalizacji deszczowej, zlokalizowanego na południowo-wschodnim brzegu jeziora Maleszewo wykazała, że po wykonaniu projektowanego systemu sieci kanalizacji deszczowej odwadniającej ulice Lipową, Śląską oraz Zieloną, aktualnie eksploatowany wylot nie będzie w stanie przepuścić wymaganych ilości wód. W związku z tym zaplanowano przebudowę istniejącego wylotu kanalizacji deszczowej w zakresie zwiększenia jego średnicy nominalnej z 400 do 700 mm. Wymagana będzie również </w:t>
      </w:r>
      <w:r w:rsidR="00A5057F" w:rsidRPr="00F801A1">
        <w:rPr>
          <w:rFonts w:cs="Times New Roman"/>
        </w:rPr>
        <w:t>rozbiórka ok. 60 m odcinka kanalizacji deszczowej między ostatnim węzłem, a wylotem do jeziora Maleszewo. Aktualna średnica przedmiotowego rurociągu wynosi 400 mm. Planuje się zwiększenie jego średnicy do 700</w:t>
      </w:r>
      <w:r w:rsidR="005966A7">
        <w:rPr>
          <w:rFonts w:cs="Times New Roman"/>
        </w:rPr>
        <w:t>-800</w:t>
      </w:r>
      <w:r w:rsidR="00A5057F" w:rsidRPr="00F801A1">
        <w:rPr>
          <w:rFonts w:cs="Times New Roman"/>
        </w:rPr>
        <w:t xml:space="preserve"> mm</w:t>
      </w:r>
      <w:r w:rsidR="005966A7">
        <w:rPr>
          <w:rFonts w:cs="Times New Roman"/>
        </w:rPr>
        <w:t xml:space="preserve"> (ze względów zabezpieczających wskazuje się na wylot o średnicy 800 m)</w:t>
      </w:r>
      <w:r w:rsidR="00A5057F" w:rsidRPr="00F801A1">
        <w:rPr>
          <w:rFonts w:cs="Times New Roman"/>
        </w:rPr>
        <w:t xml:space="preserve">. Na jego trasie zaprojektowano opisany w pkt 1.5.2. zbiornik podczyszczający wody opadowe lub roztopowe przed wprowadzeniem ich do jeziora Maleszewo. </w:t>
      </w:r>
    </w:p>
    <w:p w14:paraId="7D432E8A" w14:textId="77777777" w:rsidR="00436528" w:rsidRPr="00F801A1" w:rsidRDefault="00436528" w:rsidP="00F801A1">
      <w:pPr>
        <w:ind w:left="708"/>
        <w:jc w:val="both"/>
        <w:rPr>
          <w:rFonts w:cs="Times New Roman"/>
        </w:rPr>
      </w:pPr>
    </w:p>
    <w:p w14:paraId="0A32591A" w14:textId="73915709" w:rsidR="00436528" w:rsidRPr="00F801A1" w:rsidRDefault="00436528" w:rsidP="00F801A1">
      <w:pPr>
        <w:ind w:left="708"/>
        <w:jc w:val="both"/>
        <w:rPr>
          <w:rFonts w:cs="Times New Roman"/>
        </w:rPr>
      </w:pPr>
      <w:r w:rsidRPr="00F801A1">
        <w:rPr>
          <w:rFonts w:cs="Times New Roman"/>
        </w:rPr>
        <w:t xml:space="preserve">W zakresie analizy kanalizacji deszczowej uwzględniono dwie podstawowe grupy </w:t>
      </w:r>
      <w:r w:rsidR="005966A7">
        <w:rPr>
          <w:rFonts w:cs="Times New Roman"/>
        </w:rPr>
        <w:t>problemowe</w:t>
      </w:r>
      <w:r w:rsidRPr="00F801A1">
        <w:rPr>
          <w:rFonts w:cs="Times New Roman"/>
        </w:rPr>
        <w:t xml:space="preserve">: </w:t>
      </w:r>
    </w:p>
    <w:p w14:paraId="2F1A18FF" w14:textId="77777777" w:rsidR="00436528" w:rsidRPr="00F801A1" w:rsidRDefault="00436528" w:rsidP="00F801A1">
      <w:pPr>
        <w:ind w:left="708"/>
        <w:jc w:val="both"/>
        <w:rPr>
          <w:rFonts w:cs="Times New Roman"/>
        </w:rPr>
      </w:pPr>
      <w:r w:rsidRPr="00F801A1">
        <w:rPr>
          <w:rFonts w:cs="Times New Roman"/>
        </w:rPr>
        <w:t xml:space="preserve">1)  Wykonanie planowanej inwestycji rozbudowy infrastruktury deszczowej w ulicach Lipowej, Śląskiej i Zielonej m. Złocieniec oraz potencjalne powstanie nowej zabudowy kubaturowej, mającej wpływ na zwiększenie ilości (i natężenia) odprowadzanych wód opadowych. </w:t>
      </w:r>
    </w:p>
    <w:p w14:paraId="173DB54C" w14:textId="77777777" w:rsidR="00436528" w:rsidRPr="00F801A1" w:rsidRDefault="00436528" w:rsidP="00F801A1">
      <w:pPr>
        <w:ind w:firstLine="708"/>
        <w:jc w:val="both"/>
        <w:rPr>
          <w:rFonts w:cs="Times New Roman"/>
        </w:rPr>
      </w:pPr>
      <w:r w:rsidRPr="00F801A1">
        <w:rPr>
          <w:rFonts w:cs="Times New Roman"/>
        </w:rPr>
        <w:t xml:space="preserve">2) Brak przepustowości istniejącej kanalizacji deszczowej. </w:t>
      </w:r>
    </w:p>
    <w:p w14:paraId="3560E31A" w14:textId="77777777" w:rsidR="00436528" w:rsidRPr="00F801A1" w:rsidRDefault="00436528" w:rsidP="00F801A1">
      <w:pPr>
        <w:ind w:firstLine="708"/>
        <w:jc w:val="both"/>
        <w:rPr>
          <w:rFonts w:cs="Times New Roman"/>
        </w:rPr>
      </w:pPr>
      <w:r w:rsidRPr="00F801A1">
        <w:rPr>
          <w:rFonts w:cs="Times New Roman"/>
        </w:rPr>
        <w:t xml:space="preserve">W konsekwencji dokumentacja projektowa obejmuje następujące działania: </w:t>
      </w:r>
    </w:p>
    <w:p w14:paraId="60F522A7" w14:textId="77777777" w:rsidR="00436528" w:rsidRPr="00F801A1" w:rsidRDefault="00436528" w:rsidP="00F801A1">
      <w:pPr>
        <w:ind w:left="708"/>
        <w:jc w:val="both"/>
        <w:rPr>
          <w:rFonts w:cs="Times New Roman"/>
        </w:rPr>
      </w:pPr>
      <w:r w:rsidRPr="00F801A1">
        <w:rPr>
          <w:rFonts w:cs="Times New Roman"/>
        </w:rPr>
        <w:t>- Wykonanie nowej kanalizacji deszczowej na obszarach objętych dokumentacja projektową</w:t>
      </w:r>
    </w:p>
    <w:p w14:paraId="2919BB24" w14:textId="77777777" w:rsidR="00E4684A" w:rsidRPr="00F801A1" w:rsidRDefault="00436528" w:rsidP="00F801A1">
      <w:pPr>
        <w:ind w:left="708"/>
        <w:jc w:val="both"/>
        <w:rPr>
          <w:rFonts w:cs="Times New Roman"/>
        </w:rPr>
      </w:pPr>
      <w:r w:rsidRPr="00F801A1">
        <w:rPr>
          <w:rFonts w:cs="Times New Roman"/>
        </w:rPr>
        <w:t>- Przebudowę ok. 60 m odcinka kanalizacji deszczowej (rozbiórkę i posadowienie nowego rurociągu o zwiększonej średnicy</w:t>
      </w:r>
      <w:r w:rsidR="00E4684A" w:rsidRPr="00F801A1">
        <w:rPr>
          <w:rFonts w:cs="Times New Roman"/>
        </w:rPr>
        <w:t xml:space="preserve"> stanowiącego połączenie projektowanej infrastruktury kanalizacji deszczowej ze zbiornikiem podczyszczającym oraz ze zbiornika do jeziora Maleszewo) </w:t>
      </w:r>
    </w:p>
    <w:p w14:paraId="373F4213" w14:textId="5CA0407F" w:rsidR="00436528" w:rsidRPr="00F801A1" w:rsidRDefault="00E4684A" w:rsidP="00F801A1">
      <w:pPr>
        <w:ind w:left="708"/>
        <w:jc w:val="both"/>
        <w:rPr>
          <w:rFonts w:cs="Times New Roman"/>
        </w:rPr>
      </w:pPr>
      <w:r w:rsidRPr="00F801A1">
        <w:rPr>
          <w:rFonts w:cs="Times New Roman"/>
        </w:rPr>
        <w:t>- P</w:t>
      </w:r>
      <w:r w:rsidR="00436528" w:rsidRPr="00F801A1">
        <w:rPr>
          <w:rFonts w:cs="Times New Roman"/>
        </w:rPr>
        <w:t>rzebudowę wylotu kanalizacji deszczowej w zakresie zwiększenia jego średnicy nominalnej.</w:t>
      </w:r>
    </w:p>
    <w:p w14:paraId="6945A00E" w14:textId="77777777" w:rsidR="00436528" w:rsidRPr="00F801A1" w:rsidRDefault="00436528" w:rsidP="00F801A1">
      <w:pPr>
        <w:ind w:left="708"/>
        <w:jc w:val="both"/>
        <w:rPr>
          <w:rFonts w:cs="Times New Roman"/>
        </w:rPr>
      </w:pPr>
    </w:p>
    <w:p w14:paraId="56A61D60" w14:textId="03D5A886" w:rsidR="00E03519" w:rsidRPr="00CB1E52" w:rsidRDefault="00FF4D6C" w:rsidP="00F801A1">
      <w:pPr>
        <w:pStyle w:val="Nagwek3"/>
        <w:jc w:val="both"/>
        <w:rPr>
          <w:b/>
          <w:bCs/>
        </w:rPr>
      </w:pPr>
      <w:r w:rsidRPr="00CB1E52">
        <w:rPr>
          <w:b/>
          <w:bCs/>
        </w:rPr>
        <w:t xml:space="preserve"> </w:t>
      </w:r>
      <w:bookmarkStart w:id="12" w:name="_Toc183676827"/>
      <w:r w:rsidR="00E03519" w:rsidRPr="00CB1E52">
        <w:rPr>
          <w:b/>
          <w:bCs/>
        </w:rPr>
        <w:t>Powierzchnia terenu pod inwestycje</w:t>
      </w:r>
      <w:bookmarkEnd w:id="12"/>
    </w:p>
    <w:p w14:paraId="0BE068CD" w14:textId="77777777" w:rsidR="009466AE" w:rsidRPr="00F801A1" w:rsidRDefault="009466AE" w:rsidP="00F801A1">
      <w:pPr>
        <w:jc w:val="both"/>
        <w:rPr>
          <w:rFonts w:cs="Times New Roman"/>
        </w:rPr>
      </w:pPr>
    </w:p>
    <w:p w14:paraId="76EBA508" w14:textId="7340AB05" w:rsidR="00124C67" w:rsidRPr="00F801A1" w:rsidRDefault="009466AE" w:rsidP="00FF4D6C">
      <w:pPr>
        <w:ind w:left="708"/>
        <w:jc w:val="both"/>
        <w:rPr>
          <w:rFonts w:cs="Times New Roman"/>
        </w:rPr>
      </w:pPr>
      <w:r w:rsidRPr="00F801A1">
        <w:rPr>
          <w:rFonts w:cs="Times New Roman"/>
        </w:rPr>
        <w:lastRenderedPageBreak/>
        <w:t xml:space="preserve">Powierzchnia została ustalona w oparciu o dane z ewidencji gruntów i mapę do celów projektowych. </w:t>
      </w:r>
    </w:p>
    <w:p w14:paraId="0445BDC8" w14:textId="77777777" w:rsidR="009466AE" w:rsidRPr="00F801A1" w:rsidRDefault="009466AE" w:rsidP="00F801A1">
      <w:pPr>
        <w:jc w:val="both"/>
        <w:rPr>
          <w:rFonts w:cs="Times New Roman"/>
        </w:rPr>
      </w:pPr>
    </w:p>
    <w:p w14:paraId="0D791150" w14:textId="067E62F2" w:rsidR="00AC1FAE" w:rsidRPr="00CB1E52" w:rsidRDefault="00AC1FAE" w:rsidP="00F801A1">
      <w:pPr>
        <w:pStyle w:val="Nagwek3"/>
        <w:jc w:val="both"/>
        <w:rPr>
          <w:b/>
          <w:bCs/>
        </w:rPr>
      </w:pPr>
      <w:r w:rsidRPr="00CB1E52">
        <w:rPr>
          <w:b/>
          <w:bCs/>
        </w:rPr>
        <w:t xml:space="preserve"> </w:t>
      </w:r>
      <w:bookmarkStart w:id="13" w:name="_Toc183676828"/>
      <w:r w:rsidRPr="00CB1E52">
        <w:rPr>
          <w:b/>
          <w:bCs/>
        </w:rPr>
        <w:t>Informacje odnośnie ochrony prawnej terenu</w:t>
      </w:r>
      <w:bookmarkEnd w:id="13"/>
    </w:p>
    <w:p w14:paraId="279E9F75" w14:textId="77777777" w:rsidR="009466AE" w:rsidRPr="00F801A1" w:rsidRDefault="009466AE" w:rsidP="00F801A1">
      <w:pPr>
        <w:jc w:val="both"/>
        <w:rPr>
          <w:rFonts w:cs="Times New Roman"/>
        </w:rPr>
      </w:pPr>
    </w:p>
    <w:p w14:paraId="5F91B967" w14:textId="77777777" w:rsidR="00E4684A" w:rsidRPr="00F801A1" w:rsidRDefault="00E4684A" w:rsidP="00FF4D6C">
      <w:pPr>
        <w:ind w:left="708"/>
        <w:jc w:val="both"/>
        <w:rPr>
          <w:rFonts w:cs="Times New Roman"/>
        </w:rPr>
      </w:pPr>
      <w:r w:rsidRPr="00F801A1">
        <w:rPr>
          <w:rFonts w:cs="Times New Roman"/>
        </w:rPr>
        <w:t>Zgodnie z obowiązującym MPZP Nr: XL/231/97 w miejscu projektowanego zbiornika podczyszczającego znajduje się obszar 7.4 ZP – teren zieleni urządzonej przeznaczony na cele rekreacji lokalnej.</w:t>
      </w:r>
    </w:p>
    <w:p w14:paraId="1F5951B5" w14:textId="77777777" w:rsidR="00E4684A" w:rsidRPr="00F801A1" w:rsidRDefault="00E4684A" w:rsidP="00F801A1">
      <w:pPr>
        <w:pStyle w:val="Akapitzlist"/>
        <w:ind w:left="708"/>
        <w:jc w:val="both"/>
        <w:rPr>
          <w:rFonts w:cs="Times New Roman"/>
        </w:rPr>
      </w:pPr>
      <w:r w:rsidRPr="00F801A1">
        <w:rPr>
          <w:rFonts w:cs="Times New Roman"/>
        </w:rPr>
        <w:t>Obszar inwestycji znajduje się na następujących formach ochrony przyrody:</w:t>
      </w:r>
    </w:p>
    <w:p w14:paraId="40A05309" w14:textId="77777777" w:rsidR="00E4684A" w:rsidRPr="00F801A1" w:rsidRDefault="00E4684A" w:rsidP="00F801A1">
      <w:pPr>
        <w:pStyle w:val="Akapitzlist"/>
        <w:ind w:left="708"/>
        <w:jc w:val="both"/>
        <w:rPr>
          <w:rFonts w:cs="Times New Roman"/>
        </w:rPr>
      </w:pPr>
    </w:p>
    <w:p w14:paraId="619E68A5" w14:textId="77777777" w:rsidR="00E4684A" w:rsidRPr="00F801A1" w:rsidRDefault="00E4684A" w:rsidP="00F801A1">
      <w:pPr>
        <w:pStyle w:val="Akapitzlist"/>
        <w:numPr>
          <w:ilvl w:val="0"/>
          <w:numId w:val="21"/>
        </w:numPr>
        <w:jc w:val="both"/>
        <w:rPr>
          <w:rFonts w:cs="Times New Roman"/>
        </w:rPr>
      </w:pPr>
      <w:r w:rsidRPr="00F801A1">
        <w:rPr>
          <w:rFonts w:cs="Times New Roman"/>
        </w:rPr>
        <w:t>Parki krajobrazowe: Drawski Park Krajobrazowy – otulina (PL.ZIPOP.1393.PK.81)</w:t>
      </w:r>
    </w:p>
    <w:p w14:paraId="15215CC2" w14:textId="77777777" w:rsidR="00E4684A" w:rsidRPr="00F801A1" w:rsidRDefault="00E4684A" w:rsidP="00F801A1">
      <w:pPr>
        <w:pStyle w:val="Akapitzlist"/>
        <w:numPr>
          <w:ilvl w:val="0"/>
          <w:numId w:val="21"/>
        </w:numPr>
        <w:jc w:val="both"/>
        <w:rPr>
          <w:rFonts w:cs="Times New Roman"/>
        </w:rPr>
      </w:pPr>
      <w:r w:rsidRPr="00F801A1">
        <w:rPr>
          <w:rFonts w:cs="Times New Roman"/>
        </w:rPr>
        <w:t>Obszary chronionego krajobrazu: Pojezierze Drawskie (</w:t>
      </w:r>
      <w:r w:rsidRPr="00F801A1">
        <w:rPr>
          <w:rFonts w:cs="Times New Roman"/>
        </w:rPr>
        <w:tab/>
        <w:t>PL.ZIPOP.1393.OCHK.9)</w:t>
      </w:r>
    </w:p>
    <w:p w14:paraId="3BF037A6" w14:textId="77777777" w:rsidR="00E4684A" w:rsidRPr="00F801A1" w:rsidRDefault="00E4684A" w:rsidP="00F801A1">
      <w:pPr>
        <w:pStyle w:val="Akapitzlist"/>
        <w:numPr>
          <w:ilvl w:val="0"/>
          <w:numId w:val="21"/>
        </w:numPr>
        <w:jc w:val="both"/>
        <w:rPr>
          <w:rFonts w:cs="Times New Roman"/>
        </w:rPr>
      </w:pPr>
      <w:r w:rsidRPr="00F801A1">
        <w:rPr>
          <w:rFonts w:cs="Times New Roman"/>
        </w:rPr>
        <w:t>Natura 2000 – obszary ptasie: Ostoja Drawska (</w:t>
      </w:r>
      <w:r w:rsidRPr="00F801A1">
        <w:rPr>
          <w:rFonts w:cs="Times New Roman"/>
        </w:rPr>
        <w:tab/>
        <w:t>PLB320019, PL.ZIPOP.1393.N2K.PLB320019.B)</w:t>
      </w:r>
    </w:p>
    <w:p w14:paraId="0993A57D" w14:textId="77777777" w:rsidR="00E4684A" w:rsidRPr="00F801A1" w:rsidRDefault="00E4684A" w:rsidP="00F801A1">
      <w:pPr>
        <w:ind w:left="708"/>
        <w:jc w:val="both"/>
        <w:rPr>
          <w:rFonts w:cs="Times New Roman"/>
        </w:rPr>
      </w:pPr>
      <w:r w:rsidRPr="00F801A1">
        <w:rPr>
          <w:rFonts w:cs="Times New Roman"/>
        </w:rPr>
        <w:t>Obszar na którym zlokalizowana jest inwestycja nie jest objęty ochroną konserwatorską.</w:t>
      </w:r>
    </w:p>
    <w:p w14:paraId="7C5A5294" w14:textId="77777777" w:rsidR="00431E17" w:rsidRPr="00F801A1" w:rsidRDefault="00431E17" w:rsidP="00F801A1">
      <w:pPr>
        <w:jc w:val="both"/>
        <w:rPr>
          <w:rFonts w:cs="Times New Roman"/>
        </w:rPr>
      </w:pPr>
    </w:p>
    <w:p w14:paraId="39A69CC8" w14:textId="78430635" w:rsidR="00AC1FAE" w:rsidRPr="00CB1E52" w:rsidRDefault="00AC1FAE" w:rsidP="00F801A1">
      <w:pPr>
        <w:pStyle w:val="Nagwek3"/>
        <w:jc w:val="both"/>
        <w:rPr>
          <w:b/>
          <w:bCs/>
        </w:rPr>
      </w:pPr>
      <w:r w:rsidRPr="00CB1E52">
        <w:rPr>
          <w:b/>
          <w:bCs/>
        </w:rPr>
        <w:t xml:space="preserve"> </w:t>
      </w:r>
      <w:bookmarkStart w:id="14" w:name="_Toc183676829"/>
      <w:r w:rsidRPr="00CB1E52">
        <w:rPr>
          <w:b/>
          <w:bCs/>
        </w:rPr>
        <w:t>Informacje o obszarze oddziaływania inwestycji</w:t>
      </w:r>
      <w:bookmarkEnd w:id="14"/>
    </w:p>
    <w:p w14:paraId="465E84EE" w14:textId="77777777" w:rsidR="00431E17" w:rsidRPr="00F801A1" w:rsidRDefault="00431E17" w:rsidP="00F801A1">
      <w:pPr>
        <w:jc w:val="both"/>
        <w:rPr>
          <w:rFonts w:cs="Times New Roman"/>
        </w:rPr>
      </w:pPr>
    </w:p>
    <w:p w14:paraId="34F6BCC1" w14:textId="501C3333" w:rsidR="00431E17" w:rsidRPr="00F801A1" w:rsidRDefault="00431E17" w:rsidP="00FF4D6C">
      <w:pPr>
        <w:ind w:left="708"/>
        <w:jc w:val="both"/>
        <w:rPr>
          <w:rFonts w:cs="Times New Roman"/>
        </w:rPr>
      </w:pPr>
      <w:r w:rsidRPr="00F801A1">
        <w:rPr>
          <w:rFonts w:cs="Times New Roman"/>
        </w:rPr>
        <w:t>Realizacja zamierzenia budowlanego spowoduje zmianę użytkowania terenu na terenie zajętym pod inwestycję. Eksploatacja obiekt</w:t>
      </w:r>
      <w:r w:rsidR="00FF4D6C">
        <w:rPr>
          <w:rFonts w:cs="Times New Roman"/>
        </w:rPr>
        <w:t>ów</w:t>
      </w:r>
      <w:r w:rsidRPr="00F801A1">
        <w:rPr>
          <w:rFonts w:cs="Times New Roman"/>
        </w:rPr>
        <w:t xml:space="preserve"> nie będzie stanowiła żadnego zagrożenia dla środowiska. Inwestycja nie spowoduje negatywnego wpływu na żaden z elementów środowiska. Inwestycja nie jest zaliczana do inwestycji mogących potencjalnie znacząco oddziaływać na środowisko. W czasie realizacji robót oddziaływanie na środowisko polegać będzie gł</w:t>
      </w:r>
      <w:r w:rsidR="0091339E">
        <w:rPr>
          <w:rFonts w:cs="Times New Roman"/>
        </w:rPr>
        <w:t>ó</w:t>
      </w:r>
      <w:r w:rsidRPr="00F801A1">
        <w:rPr>
          <w:rFonts w:cs="Times New Roman"/>
        </w:rPr>
        <w:t>wnie na emisji hałasu.</w:t>
      </w:r>
    </w:p>
    <w:p w14:paraId="470240CC" w14:textId="77777777" w:rsidR="00431E17" w:rsidRPr="00CB1E52" w:rsidRDefault="00431E17" w:rsidP="00F801A1">
      <w:pPr>
        <w:jc w:val="both"/>
        <w:rPr>
          <w:rFonts w:cs="Times New Roman"/>
          <w:b/>
          <w:bCs/>
        </w:rPr>
      </w:pPr>
    </w:p>
    <w:p w14:paraId="3E522959" w14:textId="0D696B4C" w:rsidR="00AC1FAE" w:rsidRPr="00CB1E52" w:rsidRDefault="00AC1FAE" w:rsidP="00F801A1">
      <w:pPr>
        <w:pStyle w:val="Nagwek3"/>
        <w:jc w:val="both"/>
        <w:rPr>
          <w:b/>
          <w:bCs/>
        </w:rPr>
      </w:pPr>
      <w:r w:rsidRPr="00CB1E52">
        <w:rPr>
          <w:b/>
          <w:bCs/>
        </w:rPr>
        <w:t xml:space="preserve"> </w:t>
      </w:r>
      <w:bookmarkStart w:id="15" w:name="_Toc183676830"/>
      <w:r w:rsidRPr="00CB1E52">
        <w:rPr>
          <w:b/>
          <w:bCs/>
        </w:rPr>
        <w:t>Informacje o formach ochrony przyrody występujących na obszarze oddziaływania inwestycji</w:t>
      </w:r>
      <w:bookmarkEnd w:id="15"/>
    </w:p>
    <w:p w14:paraId="75118686" w14:textId="77777777" w:rsidR="006176BF" w:rsidRPr="00F801A1" w:rsidRDefault="006176BF" w:rsidP="00F801A1">
      <w:pPr>
        <w:jc w:val="both"/>
        <w:rPr>
          <w:rFonts w:cs="Times New Roman"/>
        </w:rPr>
      </w:pPr>
    </w:p>
    <w:p w14:paraId="00E249E6" w14:textId="77777777" w:rsidR="00431E17" w:rsidRPr="00F801A1" w:rsidRDefault="00431E17" w:rsidP="00F94B2B">
      <w:pPr>
        <w:ind w:firstLine="708"/>
        <w:jc w:val="both"/>
        <w:rPr>
          <w:rFonts w:cs="Times New Roman"/>
        </w:rPr>
      </w:pPr>
      <w:r w:rsidRPr="00F801A1">
        <w:rPr>
          <w:rFonts w:cs="Times New Roman"/>
        </w:rPr>
        <w:t>Obszar inwestycji znajduje się na następujących formach ochrony przyrody:</w:t>
      </w:r>
    </w:p>
    <w:p w14:paraId="0439B3DB" w14:textId="77777777" w:rsidR="00431E17" w:rsidRPr="00F801A1" w:rsidRDefault="00431E17" w:rsidP="00F801A1">
      <w:pPr>
        <w:jc w:val="both"/>
        <w:rPr>
          <w:rFonts w:cs="Times New Roman"/>
        </w:rPr>
      </w:pPr>
    </w:p>
    <w:p w14:paraId="34B58DFC" w14:textId="77777777" w:rsidR="00431E17" w:rsidRPr="00F801A1" w:rsidRDefault="00431E17" w:rsidP="00F94B2B">
      <w:pPr>
        <w:ind w:firstLine="708"/>
        <w:jc w:val="both"/>
        <w:rPr>
          <w:rFonts w:cs="Times New Roman"/>
        </w:rPr>
      </w:pPr>
      <w:r w:rsidRPr="00F801A1">
        <w:rPr>
          <w:rFonts w:cs="Times New Roman"/>
        </w:rPr>
        <w:t>•</w:t>
      </w:r>
      <w:r w:rsidRPr="00F801A1">
        <w:rPr>
          <w:rFonts w:cs="Times New Roman"/>
        </w:rPr>
        <w:tab/>
        <w:t>Parki krajobrazowe: Drawski Park Krajobrazowy – otulina (PL.ZIPOP.1393.PK.81)</w:t>
      </w:r>
    </w:p>
    <w:p w14:paraId="3414CF14" w14:textId="77777777" w:rsidR="00431E17" w:rsidRPr="00F801A1" w:rsidRDefault="00431E17" w:rsidP="00F94B2B">
      <w:pPr>
        <w:ind w:firstLine="708"/>
        <w:jc w:val="both"/>
        <w:rPr>
          <w:rFonts w:cs="Times New Roman"/>
        </w:rPr>
      </w:pPr>
      <w:r w:rsidRPr="00F801A1">
        <w:rPr>
          <w:rFonts w:cs="Times New Roman"/>
        </w:rPr>
        <w:t>•</w:t>
      </w:r>
      <w:r w:rsidRPr="00F801A1">
        <w:rPr>
          <w:rFonts w:cs="Times New Roman"/>
        </w:rPr>
        <w:tab/>
        <w:t>Obszary chronionego krajobrazu: Pojezierze Drawskie (PL.ZIPOP.1393.OCHK.9)</w:t>
      </w:r>
    </w:p>
    <w:p w14:paraId="1D58F43E" w14:textId="12A48379" w:rsidR="00431E17" w:rsidRPr="00F801A1" w:rsidRDefault="00431E17" w:rsidP="00F94B2B">
      <w:pPr>
        <w:ind w:left="1416" w:hanging="708"/>
        <w:jc w:val="both"/>
        <w:rPr>
          <w:rFonts w:cs="Times New Roman"/>
        </w:rPr>
      </w:pPr>
      <w:r w:rsidRPr="00F801A1">
        <w:rPr>
          <w:rFonts w:cs="Times New Roman"/>
        </w:rPr>
        <w:t>•</w:t>
      </w:r>
      <w:r w:rsidRPr="00F801A1">
        <w:rPr>
          <w:rFonts w:cs="Times New Roman"/>
        </w:rPr>
        <w:tab/>
        <w:t>Natura 2000 – obszary ptasie: Ostoja Drawska (PLB320019,</w:t>
      </w:r>
      <w:r w:rsidR="00CC25AA" w:rsidRPr="00F801A1">
        <w:rPr>
          <w:rFonts w:cs="Times New Roman"/>
        </w:rPr>
        <w:t xml:space="preserve"> </w:t>
      </w:r>
      <w:r w:rsidRPr="00F801A1">
        <w:rPr>
          <w:rFonts w:cs="Times New Roman"/>
        </w:rPr>
        <w:t>PL.ZIPOP.1393.N2K.PLB320019.B)</w:t>
      </w:r>
    </w:p>
    <w:p w14:paraId="5FE757F1" w14:textId="77777777" w:rsidR="00CC25AA" w:rsidRPr="00F801A1" w:rsidRDefault="00CC25AA" w:rsidP="00F801A1">
      <w:pPr>
        <w:jc w:val="both"/>
        <w:rPr>
          <w:rFonts w:cs="Times New Roman"/>
        </w:rPr>
      </w:pPr>
    </w:p>
    <w:p w14:paraId="789EB2AB" w14:textId="77777777" w:rsidR="00431E17" w:rsidRPr="00F94B2B" w:rsidRDefault="00431E17" w:rsidP="00F94B2B">
      <w:pPr>
        <w:ind w:firstLine="708"/>
        <w:jc w:val="both"/>
        <w:rPr>
          <w:rFonts w:cs="Times New Roman"/>
          <w:b/>
          <w:bCs/>
        </w:rPr>
      </w:pPr>
      <w:r w:rsidRPr="00F94B2B">
        <w:rPr>
          <w:rFonts w:cs="Times New Roman"/>
          <w:b/>
          <w:bCs/>
        </w:rPr>
        <w:t>Drawski Park Krajobrazowy PL.ZIPOP.1393.PK.81:</w:t>
      </w:r>
    </w:p>
    <w:p w14:paraId="7B393EE5" w14:textId="77777777" w:rsidR="00431E17" w:rsidRPr="00F801A1" w:rsidRDefault="00431E17" w:rsidP="00F94B2B">
      <w:pPr>
        <w:ind w:left="708"/>
        <w:jc w:val="both"/>
        <w:rPr>
          <w:rFonts w:cs="Times New Roman"/>
        </w:rPr>
      </w:pPr>
      <w:r w:rsidRPr="00F801A1">
        <w:rPr>
          <w:rFonts w:cs="Times New Roman"/>
        </w:rPr>
        <w:t xml:space="preserve">Powierzchnia parku krajobrazowego wynosi ok. 41 000 ha, a otulina parku zajmuje powierzchnię 22 000 ha. W północnej części Drawskiego Parku Krajobrazowego występują wały moreny czołowej, często poprzecinane głębokimi jarami. Południowa część parku ma łagodniejsze wzniesienia i bardzo dużo jezior. 10 % powierzchni DPK zajmują jeziora, w tym </w:t>
      </w:r>
      <w:r w:rsidRPr="00F801A1">
        <w:rPr>
          <w:rFonts w:cs="Times New Roman"/>
        </w:rPr>
        <w:lastRenderedPageBreak/>
        <w:t>największe i najgłębsze jezioro Pojezierza Drawskiego - Jezioro Drawsko. Jest to drugie, po Jeziorze Hańcza, najgłębsze jezioro w Polsce, którego głębokość maksymalna wynosi 79,7 m. Osobliwością Drawskiego Parku Krajobrazowego poza jeziorami są liczne rzeki, potoki, źródliska, mokradła, torfowiska oraz bogactwo lasów. Na terenie parku występuje wiele rzadko spotykanych gatunków roślin i zwierząt.</w:t>
      </w:r>
    </w:p>
    <w:p w14:paraId="5E2EC7A8" w14:textId="77777777" w:rsidR="00431E17" w:rsidRPr="00F801A1" w:rsidRDefault="00431E17" w:rsidP="00F94B2B">
      <w:pPr>
        <w:ind w:left="708"/>
        <w:jc w:val="both"/>
        <w:rPr>
          <w:rFonts w:cs="Times New Roman"/>
        </w:rPr>
      </w:pPr>
      <w:r w:rsidRPr="00F801A1">
        <w:rPr>
          <w:rFonts w:cs="Times New Roman"/>
        </w:rPr>
        <w:t xml:space="preserve">Obszar Drawskiego Parku Krajobrazowego w przeważającej części leży w zlewni Drawy. Południowo-wschodnia część to Jezioro Komorze, które jest początkiem rzeki Piławy, dopływu Gwdy. Północna i północno-wschodnia część DPK leży w zlewni rzeki Dębnicy, dopływu Parsęty, która odprowadza swe wody do Bałtyku. Rzeki, które mają źródła na wzniesieniach moreny czołowej, mogą w swym górnym biegu mieć charakter górskich potoków. Atrakcyjne są również jeziora, których na terenie DPK jest 47, a w otulinie parku jeszcze 30. Najcenniejsze pod względem przyrodniczym są jeziora </w:t>
      </w:r>
      <w:proofErr w:type="spellStart"/>
      <w:r w:rsidRPr="00F801A1">
        <w:rPr>
          <w:rFonts w:cs="Times New Roman"/>
        </w:rPr>
        <w:t>lobeliowe</w:t>
      </w:r>
      <w:proofErr w:type="spellEnd"/>
      <w:r w:rsidRPr="00F801A1">
        <w:rPr>
          <w:rFonts w:cs="Times New Roman"/>
        </w:rPr>
        <w:t xml:space="preserve">, w których występuje roślinność reliktowa. Należą do nich jeziora: Czarnówek, Kapka i </w:t>
      </w:r>
      <w:proofErr w:type="spellStart"/>
      <w:r w:rsidRPr="00F801A1">
        <w:rPr>
          <w:rFonts w:cs="Times New Roman"/>
        </w:rPr>
        <w:t>Leśniówek</w:t>
      </w:r>
      <w:proofErr w:type="spellEnd"/>
      <w:r w:rsidRPr="00F801A1">
        <w:rPr>
          <w:rFonts w:cs="Times New Roman"/>
        </w:rPr>
        <w:t>.</w:t>
      </w:r>
    </w:p>
    <w:p w14:paraId="43AE6A99" w14:textId="77777777" w:rsidR="00431E17" w:rsidRPr="00F801A1" w:rsidRDefault="00431E17" w:rsidP="00F94B2B">
      <w:pPr>
        <w:ind w:left="708"/>
        <w:jc w:val="both"/>
        <w:rPr>
          <w:rFonts w:cs="Times New Roman"/>
        </w:rPr>
      </w:pPr>
      <w:r w:rsidRPr="00F801A1">
        <w:rPr>
          <w:rFonts w:cs="Times New Roman"/>
        </w:rPr>
        <w:t>Na terenie Drawskiego Parku Krajobrazowego stwierdzono występowanie ponad 40 gatunków flory, objętych ochroną prawną. Są to m.in. wawrzynek wilcze łyko, rosiczka okrągłolistna, pośrednia i długolistna, storczyk plamisty, paprotka zwyczajna, wiciokrzew pomorski, lilia złotogłów i wiele innych roślin. Na terenie DPK znajduje się ok. 300 pomników przyrody. Najczęściej są to sędziwe dęby, buki, lipy, klony i graby. Największy buk o obwodzie powyżej 9 m rośnie na wyspie Bielawie na Jeziorze Drawsko. W jeziorach i rzekach Drawskiego Parku Krajobrazowego występuje ponad 30 gatunków ryb. Nad wodami chętnie gniazdują ptaki. Można tu spotkać łabędzie, perkozy, kaczki, żurawie, kormorany i czaple. W rozległych lasach bytują ptaki drapieżne, jak kania ruda, orlik krzykliwy czy bielik. Spośród ssaków coraz liczniej występują bobry.</w:t>
      </w:r>
    </w:p>
    <w:p w14:paraId="153C3F02" w14:textId="77777777" w:rsidR="00431E17" w:rsidRPr="00F801A1" w:rsidRDefault="00431E17" w:rsidP="00F801A1">
      <w:pPr>
        <w:jc w:val="both"/>
        <w:rPr>
          <w:rFonts w:cs="Times New Roman"/>
        </w:rPr>
      </w:pPr>
    </w:p>
    <w:p w14:paraId="4349F7E2" w14:textId="77777777" w:rsidR="00431E17" w:rsidRPr="00F94B2B" w:rsidRDefault="00431E17" w:rsidP="00F94B2B">
      <w:pPr>
        <w:ind w:firstLine="708"/>
        <w:jc w:val="both"/>
        <w:rPr>
          <w:rFonts w:cs="Times New Roman"/>
          <w:b/>
          <w:bCs/>
        </w:rPr>
      </w:pPr>
      <w:r w:rsidRPr="00F94B2B">
        <w:rPr>
          <w:rFonts w:cs="Times New Roman"/>
          <w:b/>
          <w:bCs/>
        </w:rPr>
        <w:t>Pojezierze Drawskie PL.ZIPOP.1393.OCHK.9:</w:t>
      </w:r>
    </w:p>
    <w:p w14:paraId="07B76FDF" w14:textId="77777777" w:rsidR="00431E17" w:rsidRPr="00F801A1" w:rsidRDefault="00431E17" w:rsidP="00F94B2B">
      <w:pPr>
        <w:ind w:left="708"/>
        <w:jc w:val="both"/>
        <w:rPr>
          <w:rFonts w:cs="Times New Roman"/>
        </w:rPr>
      </w:pPr>
      <w:r w:rsidRPr="00F801A1">
        <w:rPr>
          <w:rFonts w:cs="Times New Roman"/>
        </w:rPr>
        <w:t xml:space="preserve">1. Jezioro Drawsko z licznymi zatokami o mocno wyniesionych przybrzeżnych skarpach, porośniętych </w:t>
      </w:r>
      <w:proofErr w:type="spellStart"/>
      <w:r w:rsidRPr="00F801A1">
        <w:rPr>
          <w:rFonts w:cs="Times New Roman"/>
        </w:rPr>
        <w:t>starodrzewiami</w:t>
      </w:r>
      <w:proofErr w:type="spellEnd"/>
      <w:r w:rsidRPr="00F801A1">
        <w:rPr>
          <w:rFonts w:cs="Times New Roman"/>
        </w:rPr>
        <w:t xml:space="preserve">, głównie buczyn </w:t>
      </w:r>
      <w:proofErr w:type="spellStart"/>
      <w:r w:rsidRPr="00F801A1">
        <w:rPr>
          <w:rFonts w:cs="Times New Roman"/>
        </w:rPr>
        <w:t>Deschampsio</w:t>
      </w:r>
      <w:proofErr w:type="spellEnd"/>
      <w:r w:rsidRPr="00F801A1">
        <w:rPr>
          <w:rFonts w:cs="Times New Roman"/>
        </w:rPr>
        <w:t xml:space="preserve"> </w:t>
      </w:r>
      <w:proofErr w:type="spellStart"/>
      <w:r w:rsidRPr="00F801A1">
        <w:rPr>
          <w:rFonts w:cs="Times New Roman"/>
        </w:rPr>
        <w:t>Flexuosae-Fagetum</w:t>
      </w:r>
      <w:proofErr w:type="spellEnd"/>
      <w:r w:rsidRPr="00F801A1">
        <w:rPr>
          <w:rFonts w:cs="Times New Roman"/>
        </w:rPr>
        <w:t xml:space="preserve">, z wieloma niewielkimi wysepkami i dużą wyspą Bielawą; </w:t>
      </w:r>
    </w:p>
    <w:p w14:paraId="234B7E87" w14:textId="77777777" w:rsidR="00431E17" w:rsidRPr="00F801A1" w:rsidRDefault="00431E17" w:rsidP="00F94B2B">
      <w:pPr>
        <w:ind w:left="708"/>
        <w:jc w:val="both"/>
        <w:rPr>
          <w:rFonts w:cs="Times New Roman"/>
        </w:rPr>
      </w:pPr>
      <w:r w:rsidRPr="00F801A1">
        <w:rPr>
          <w:rFonts w:cs="Times New Roman"/>
        </w:rPr>
        <w:t xml:space="preserve">2. Dolina rz. Drawy z mocno zróżnicowaną roślinnością wodną z </w:t>
      </w:r>
      <w:proofErr w:type="spellStart"/>
      <w:r w:rsidRPr="00F801A1">
        <w:rPr>
          <w:rFonts w:cs="Times New Roman"/>
        </w:rPr>
        <w:t>Potametea</w:t>
      </w:r>
      <w:proofErr w:type="spellEnd"/>
      <w:r w:rsidRPr="00F801A1">
        <w:rPr>
          <w:rFonts w:cs="Times New Roman"/>
        </w:rPr>
        <w:t xml:space="preserve"> i szuwarową </w:t>
      </w:r>
      <w:proofErr w:type="spellStart"/>
      <w:r w:rsidRPr="00F801A1">
        <w:rPr>
          <w:rFonts w:cs="Times New Roman"/>
        </w:rPr>
        <w:t>Phragmitetea</w:t>
      </w:r>
      <w:proofErr w:type="spellEnd"/>
      <w:r w:rsidRPr="00F801A1">
        <w:rPr>
          <w:rFonts w:cs="Times New Roman"/>
        </w:rPr>
        <w:t xml:space="preserve">; </w:t>
      </w:r>
    </w:p>
    <w:p w14:paraId="2241C395" w14:textId="77777777" w:rsidR="00431E17" w:rsidRPr="00F801A1" w:rsidRDefault="00431E17" w:rsidP="00F94B2B">
      <w:pPr>
        <w:ind w:left="708"/>
        <w:jc w:val="both"/>
        <w:rPr>
          <w:rFonts w:cs="Times New Roman"/>
        </w:rPr>
      </w:pPr>
      <w:r w:rsidRPr="00F801A1">
        <w:rPr>
          <w:rFonts w:cs="Times New Roman"/>
        </w:rPr>
        <w:t xml:space="preserve">3. Bogactwo nie </w:t>
      </w:r>
      <w:proofErr w:type="spellStart"/>
      <w:r w:rsidRPr="00F801A1">
        <w:rPr>
          <w:rFonts w:cs="Times New Roman"/>
        </w:rPr>
        <w:t>przeżyźnionych</w:t>
      </w:r>
      <w:proofErr w:type="spellEnd"/>
      <w:r w:rsidRPr="00F801A1">
        <w:rPr>
          <w:rFonts w:cs="Times New Roman"/>
        </w:rPr>
        <w:t xml:space="preserve"> jezior; liczne zbiorniki dystroficzne i oligotroficzne, w tym </w:t>
      </w:r>
      <w:proofErr w:type="spellStart"/>
      <w:r w:rsidRPr="00F801A1">
        <w:rPr>
          <w:rFonts w:cs="Times New Roman"/>
        </w:rPr>
        <w:t>lobeliowe</w:t>
      </w:r>
      <w:proofErr w:type="spellEnd"/>
      <w:r w:rsidRPr="00F801A1">
        <w:rPr>
          <w:rFonts w:cs="Times New Roman"/>
        </w:rPr>
        <w:t xml:space="preserve"> jezioro Łęka; </w:t>
      </w:r>
    </w:p>
    <w:p w14:paraId="4FF8E9FE" w14:textId="77777777" w:rsidR="00431E17" w:rsidRPr="00F801A1" w:rsidRDefault="00431E17" w:rsidP="00F94B2B">
      <w:pPr>
        <w:ind w:left="708"/>
        <w:jc w:val="both"/>
        <w:rPr>
          <w:rFonts w:cs="Times New Roman"/>
        </w:rPr>
      </w:pPr>
      <w:r w:rsidRPr="00F801A1">
        <w:rPr>
          <w:rFonts w:cs="Times New Roman"/>
        </w:rPr>
        <w:t xml:space="preserve">4. Duże kompleksy siedlisk olsowych i łęgowych z towarzyszącą im roślinnością źródliskową, szuwarową i </w:t>
      </w:r>
      <w:proofErr w:type="spellStart"/>
      <w:r w:rsidRPr="00F801A1">
        <w:rPr>
          <w:rFonts w:cs="Times New Roman"/>
        </w:rPr>
        <w:t>ziołoroślową</w:t>
      </w:r>
      <w:proofErr w:type="spellEnd"/>
      <w:r w:rsidRPr="00F801A1">
        <w:rPr>
          <w:rFonts w:cs="Times New Roman"/>
        </w:rPr>
        <w:t xml:space="preserve"> typu okrajkowego; </w:t>
      </w:r>
    </w:p>
    <w:p w14:paraId="1B359E53" w14:textId="77777777" w:rsidR="00431E17" w:rsidRPr="00F801A1" w:rsidRDefault="00431E17" w:rsidP="00F94B2B">
      <w:pPr>
        <w:ind w:left="708"/>
        <w:jc w:val="both"/>
        <w:rPr>
          <w:rFonts w:cs="Times New Roman"/>
        </w:rPr>
      </w:pPr>
      <w:r w:rsidRPr="00F801A1">
        <w:rPr>
          <w:rFonts w:cs="Times New Roman"/>
        </w:rPr>
        <w:t xml:space="preserve">5. Rozległy kompleks </w:t>
      </w:r>
      <w:proofErr w:type="spellStart"/>
      <w:r w:rsidRPr="00F801A1">
        <w:rPr>
          <w:rFonts w:cs="Times New Roman"/>
        </w:rPr>
        <w:t>eu</w:t>
      </w:r>
      <w:proofErr w:type="spellEnd"/>
      <w:r w:rsidRPr="00F801A1">
        <w:rPr>
          <w:rFonts w:cs="Times New Roman"/>
        </w:rPr>
        <w:t>- i mezotroficznych lasów liściastych w strefie pagórów morenowych na północy gminy (</w:t>
      </w:r>
      <w:proofErr w:type="spellStart"/>
      <w:r w:rsidRPr="00F801A1">
        <w:rPr>
          <w:rFonts w:cs="Times New Roman"/>
        </w:rPr>
        <w:t>Nadl</w:t>
      </w:r>
      <w:proofErr w:type="spellEnd"/>
      <w:r w:rsidRPr="00F801A1">
        <w:rPr>
          <w:rFonts w:cs="Times New Roman"/>
        </w:rPr>
        <w:t xml:space="preserve">. Połczyn Zdrój), z przewagą siedlisk </w:t>
      </w:r>
      <w:proofErr w:type="spellStart"/>
      <w:r w:rsidRPr="00F801A1">
        <w:rPr>
          <w:rFonts w:cs="Times New Roman"/>
        </w:rPr>
        <w:t>Melico-Fagetum</w:t>
      </w:r>
      <w:proofErr w:type="spellEnd"/>
      <w:r w:rsidRPr="00F801A1">
        <w:rPr>
          <w:rFonts w:cs="Times New Roman"/>
        </w:rPr>
        <w:t xml:space="preserve"> i </w:t>
      </w:r>
      <w:proofErr w:type="spellStart"/>
      <w:r w:rsidRPr="00F801A1">
        <w:rPr>
          <w:rFonts w:cs="Times New Roman"/>
        </w:rPr>
        <w:t>Deschampsio-Fagetum</w:t>
      </w:r>
      <w:proofErr w:type="spellEnd"/>
      <w:r w:rsidRPr="00F801A1">
        <w:rPr>
          <w:rFonts w:cs="Times New Roman"/>
        </w:rPr>
        <w:t xml:space="preserve">, z dużym udziałem </w:t>
      </w:r>
      <w:proofErr w:type="spellStart"/>
      <w:r w:rsidRPr="00F801A1">
        <w:rPr>
          <w:rFonts w:cs="Times New Roman"/>
        </w:rPr>
        <w:t>starodrzewi</w:t>
      </w:r>
      <w:proofErr w:type="spellEnd"/>
      <w:r w:rsidRPr="00F801A1">
        <w:rPr>
          <w:rFonts w:cs="Times New Roman"/>
        </w:rPr>
        <w:t xml:space="preserve"> skupiających leśne gatunki z rzędu </w:t>
      </w:r>
      <w:proofErr w:type="spellStart"/>
      <w:r w:rsidRPr="00F801A1">
        <w:rPr>
          <w:rFonts w:cs="Times New Roman"/>
        </w:rPr>
        <w:t>Fagetalia</w:t>
      </w:r>
      <w:proofErr w:type="spellEnd"/>
      <w:r w:rsidRPr="00F801A1">
        <w:rPr>
          <w:rFonts w:cs="Times New Roman"/>
        </w:rPr>
        <w:t xml:space="preserve">; </w:t>
      </w:r>
    </w:p>
    <w:p w14:paraId="7307A2F3" w14:textId="77777777" w:rsidR="00431E17" w:rsidRPr="00F801A1" w:rsidRDefault="00431E17" w:rsidP="00F94B2B">
      <w:pPr>
        <w:ind w:left="708"/>
        <w:jc w:val="both"/>
        <w:rPr>
          <w:rFonts w:cs="Times New Roman"/>
        </w:rPr>
      </w:pPr>
      <w:r w:rsidRPr="00F801A1">
        <w:rPr>
          <w:rFonts w:cs="Times New Roman"/>
        </w:rPr>
        <w:t xml:space="preserve">6. Wyjątkowe bogactwo śródleśnych i śródpolnych oczek </w:t>
      </w:r>
      <w:proofErr w:type="spellStart"/>
      <w:r w:rsidRPr="00F801A1">
        <w:rPr>
          <w:rFonts w:cs="Times New Roman"/>
        </w:rPr>
        <w:t>wytopiskowych</w:t>
      </w:r>
      <w:proofErr w:type="spellEnd"/>
      <w:r w:rsidRPr="00F801A1">
        <w:rPr>
          <w:rFonts w:cs="Times New Roman"/>
        </w:rPr>
        <w:t xml:space="preserve"> z roślinnością torfowiskową, na terenie całego obszaru; </w:t>
      </w:r>
    </w:p>
    <w:p w14:paraId="07034B74" w14:textId="77777777" w:rsidR="00431E17" w:rsidRPr="00F801A1" w:rsidRDefault="00431E17" w:rsidP="00F94B2B">
      <w:pPr>
        <w:ind w:firstLine="708"/>
        <w:jc w:val="both"/>
        <w:rPr>
          <w:rFonts w:cs="Times New Roman"/>
        </w:rPr>
      </w:pPr>
      <w:r w:rsidRPr="00F801A1">
        <w:rPr>
          <w:rFonts w:cs="Times New Roman"/>
        </w:rPr>
        <w:t xml:space="preserve">7. Ok. 45 gatunków chronionych oraz blisko 55 regionalnie zagrożonych wymarciem; </w:t>
      </w:r>
    </w:p>
    <w:p w14:paraId="24724855" w14:textId="77777777" w:rsidR="00431E17" w:rsidRPr="00F801A1" w:rsidRDefault="00431E17" w:rsidP="00F94B2B">
      <w:pPr>
        <w:ind w:left="708"/>
        <w:jc w:val="both"/>
        <w:rPr>
          <w:rFonts w:cs="Times New Roman"/>
        </w:rPr>
      </w:pPr>
      <w:r w:rsidRPr="00F801A1">
        <w:rPr>
          <w:rFonts w:cs="Times New Roman"/>
        </w:rPr>
        <w:t xml:space="preserve">8. Około 30 nieczynnych cmentarzy ewangelickich, w obrębie, których swe stanowiska mają liczne gatunki prawnie chronione; są miejscem występowania pomników przyrody, nierzadko też placówkami </w:t>
      </w:r>
      <w:proofErr w:type="spellStart"/>
      <w:r w:rsidRPr="00F801A1">
        <w:rPr>
          <w:rFonts w:cs="Times New Roman"/>
        </w:rPr>
        <w:t>starodrzewi</w:t>
      </w:r>
      <w:proofErr w:type="spellEnd"/>
      <w:r w:rsidRPr="00F801A1">
        <w:rPr>
          <w:rFonts w:cs="Times New Roman"/>
        </w:rPr>
        <w:t xml:space="preserve">, jak również regeneracyjno-degeneracyjnych postaci grądów </w:t>
      </w:r>
      <w:proofErr w:type="spellStart"/>
      <w:r w:rsidRPr="00F801A1">
        <w:rPr>
          <w:rFonts w:cs="Times New Roman"/>
        </w:rPr>
        <w:lastRenderedPageBreak/>
        <w:t>Stellario-Carpinetum</w:t>
      </w:r>
      <w:proofErr w:type="spellEnd"/>
      <w:r w:rsidRPr="00F801A1">
        <w:rPr>
          <w:rFonts w:cs="Times New Roman"/>
        </w:rPr>
        <w:t xml:space="preserve">, dużo rzadziej kwaśnej dąbrowy </w:t>
      </w:r>
      <w:proofErr w:type="spellStart"/>
      <w:r w:rsidRPr="00F801A1">
        <w:rPr>
          <w:rFonts w:cs="Times New Roman"/>
        </w:rPr>
        <w:t>trzcinnikowej</w:t>
      </w:r>
      <w:proofErr w:type="spellEnd"/>
      <w:r w:rsidRPr="00F801A1">
        <w:rPr>
          <w:rFonts w:cs="Times New Roman"/>
        </w:rPr>
        <w:t xml:space="preserve"> </w:t>
      </w:r>
      <w:proofErr w:type="spellStart"/>
      <w:r w:rsidRPr="00F801A1">
        <w:rPr>
          <w:rFonts w:cs="Times New Roman"/>
        </w:rPr>
        <w:t>Calamagrostio</w:t>
      </w:r>
      <w:proofErr w:type="spellEnd"/>
      <w:r w:rsidRPr="00F801A1">
        <w:rPr>
          <w:rFonts w:cs="Times New Roman"/>
        </w:rPr>
        <w:t xml:space="preserve"> </w:t>
      </w:r>
      <w:proofErr w:type="spellStart"/>
      <w:r w:rsidRPr="00F801A1">
        <w:rPr>
          <w:rFonts w:cs="Times New Roman"/>
        </w:rPr>
        <w:t>arundinaceae-Quercetum</w:t>
      </w:r>
      <w:proofErr w:type="spellEnd"/>
      <w:r w:rsidRPr="00F801A1">
        <w:rPr>
          <w:rFonts w:cs="Times New Roman"/>
        </w:rPr>
        <w:t xml:space="preserve">; </w:t>
      </w:r>
    </w:p>
    <w:p w14:paraId="4F4D9847" w14:textId="77777777" w:rsidR="00431E17" w:rsidRPr="00F801A1" w:rsidRDefault="00431E17" w:rsidP="00F94B2B">
      <w:pPr>
        <w:ind w:left="708"/>
        <w:jc w:val="both"/>
        <w:rPr>
          <w:rFonts w:cs="Times New Roman"/>
        </w:rPr>
      </w:pPr>
      <w:r w:rsidRPr="00F801A1">
        <w:rPr>
          <w:rFonts w:cs="Times New Roman"/>
        </w:rPr>
        <w:t xml:space="preserve">9. Parki podworskie ze </w:t>
      </w:r>
      <w:proofErr w:type="spellStart"/>
      <w:r w:rsidRPr="00F801A1">
        <w:rPr>
          <w:rFonts w:cs="Times New Roman"/>
        </w:rPr>
        <w:t>starodrzewiami</w:t>
      </w:r>
      <w:proofErr w:type="spellEnd"/>
      <w:r w:rsidRPr="00F801A1">
        <w:rPr>
          <w:rFonts w:cs="Times New Roman"/>
        </w:rPr>
        <w:t xml:space="preserve"> między innymi w: </w:t>
      </w:r>
      <w:proofErr w:type="spellStart"/>
      <w:r w:rsidRPr="00F801A1">
        <w:rPr>
          <w:rFonts w:cs="Times New Roman"/>
        </w:rPr>
        <w:t>Drahimku</w:t>
      </w:r>
      <w:proofErr w:type="spellEnd"/>
      <w:r w:rsidRPr="00F801A1">
        <w:rPr>
          <w:rFonts w:cs="Times New Roman"/>
        </w:rPr>
        <w:t xml:space="preserve">, Kaleńsku Nowym, Pławnie, Rzepowie oraz pałacowy w Siemczynie; </w:t>
      </w:r>
    </w:p>
    <w:p w14:paraId="6ED7CCDB" w14:textId="77777777" w:rsidR="00431E17" w:rsidRPr="00F801A1" w:rsidRDefault="00431E17" w:rsidP="00F94B2B">
      <w:pPr>
        <w:ind w:firstLine="708"/>
        <w:jc w:val="both"/>
        <w:rPr>
          <w:rFonts w:cs="Times New Roman"/>
        </w:rPr>
      </w:pPr>
      <w:r w:rsidRPr="00F801A1">
        <w:rPr>
          <w:rFonts w:cs="Times New Roman"/>
        </w:rPr>
        <w:t xml:space="preserve">10. Wyjątkowa ilość, jak na pomorskie gminy, ustanowionych pomników przyrody; </w:t>
      </w:r>
    </w:p>
    <w:p w14:paraId="67DAF16E" w14:textId="77777777" w:rsidR="00431E17" w:rsidRPr="00F801A1" w:rsidRDefault="00431E17" w:rsidP="00F94B2B">
      <w:pPr>
        <w:ind w:left="708"/>
        <w:jc w:val="both"/>
        <w:rPr>
          <w:rFonts w:cs="Times New Roman"/>
        </w:rPr>
      </w:pPr>
      <w:r w:rsidRPr="00F801A1">
        <w:rPr>
          <w:rFonts w:cs="Times New Roman"/>
        </w:rPr>
        <w:t xml:space="preserve">11. 35 użytków ekologicznych przewidzianych do ochrony, w Planie ochrony DPK, mających chronić głównie biotopy bagienne; kilka użytków z bogatymi populacjami storczyków; </w:t>
      </w:r>
    </w:p>
    <w:p w14:paraId="556CFD2C" w14:textId="77777777" w:rsidR="00431E17" w:rsidRPr="00F801A1" w:rsidRDefault="00431E17" w:rsidP="00F94B2B">
      <w:pPr>
        <w:ind w:left="708"/>
        <w:jc w:val="both"/>
        <w:rPr>
          <w:rFonts w:cs="Times New Roman"/>
        </w:rPr>
      </w:pPr>
      <w:r w:rsidRPr="00F801A1">
        <w:rPr>
          <w:rFonts w:cs="Times New Roman"/>
        </w:rPr>
        <w:t xml:space="preserve">12. Dwa kolejne przewidziane do ochrony użytki ekologiczne UE-1 i UE-2; jeden ze stanowiskiem regionalnie bardzo rzadkiego </w:t>
      </w:r>
      <w:proofErr w:type="spellStart"/>
      <w:r w:rsidRPr="00F801A1">
        <w:rPr>
          <w:rFonts w:cs="Times New Roman"/>
        </w:rPr>
        <w:t>ostrożenia</w:t>
      </w:r>
      <w:proofErr w:type="spellEnd"/>
      <w:r w:rsidRPr="00F801A1">
        <w:rPr>
          <w:rFonts w:cs="Times New Roman"/>
        </w:rPr>
        <w:t xml:space="preserve"> łąkowego </w:t>
      </w:r>
      <w:proofErr w:type="spellStart"/>
      <w:r w:rsidRPr="00F801A1">
        <w:rPr>
          <w:rFonts w:cs="Times New Roman"/>
        </w:rPr>
        <w:t>Cirsium</w:t>
      </w:r>
      <w:proofErr w:type="spellEnd"/>
      <w:r w:rsidRPr="00F801A1">
        <w:rPr>
          <w:rFonts w:cs="Times New Roman"/>
        </w:rPr>
        <w:t xml:space="preserve"> </w:t>
      </w:r>
      <w:proofErr w:type="spellStart"/>
      <w:r w:rsidRPr="00F801A1">
        <w:rPr>
          <w:rFonts w:cs="Times New Roman"/>
        </w:rPr>
        <w:t>rivulare</w:t>
      </w:r>
      <w:proofErr w:type="spellEnd"/>
      <w:r w:rsidRPr="00F801A1">
        <w:rPr>
          <w:rFonts w:cs="Times New Roman"/>
        </w:rPr>
        <w:t xml:space="preserve">, reprezentującego element górski na niżu; </w:t>
      </w:r>
    </w:p>
    <w:p w14:paraId="5139769F" w14:textId="77777777" w:rsidR="00431E17" w:rsidRPr="00F801A1" w:rsidRDefault="00431E17" w:rsidP="00F94B2B">
      <w:pPr>
        <w:ind w:firstLine="708"/>
        <w:jc w:val="both"/>
        <w:rPr>
          <w:rFonts w:cs="Times New Roman"/>
        </w:rPr>
      </w:pPr>
      <w:r w:rsidRPr="00F801A1">
        <w:rPr>
          <w:rFonts w:cs="Times New Roman"/>
        </w:rPr>
        <w:t xml:space="preserve">13. Siedlisko bytowania wielu cennych gatunków ryb, płazów, gadów i ssaków; </w:t>
      </w:r>
    </w:p>
    <w:p w14:paraId="24889259" w14:textId="77777777" w:rsidR="00431E17" w:rsidRPr="00F801A1" w:rsidRDefault="00431E17" w:rsidP="00F94B2B">
      <w:pPr>
        <w:ind w:left="708"/>
        <w:jc w:val="both"/>
        <w:rPr>
          <w:rFonts w:cs="Times New Roman"/>
        </w:rPr>
      </w:pPr>
      <w:r w:rsidRPr="00F801A1">
        <w:rPr>
          <w:rFonts w:cs="Times New Roman"/>
        </w:rPr>
        <w:t>14. Kilkadziesiąt alei przydrożnych drzew pełniących funkcje liniowych korytarzy ekologicznych.</w:t>
      </w:r>
    </w:p>
    <w:p w14:paraId="266318FB" w14:textId="77777777" w:rsidR="00431E17" w:rsidRPr="00F801A1" w:rsidRDefault="00431E17" w:rsidP="00F801A1">
      <w:pPr>
        <w:jc w:val="both"/>
        <w:rPr>
          <w:rFonts w:cs="Times New Roman"/>
        </w:rPr>
      </w:pPr>
    </w:p>
    <w:p w14:paraId="42C214F3" w14:textId="77777777" w:rsidR="00431E17" w:rsidRPr="00F94B2B" w:rsidRDefault="00431E17" w:rsidP="00F94B2B">
      <w:pPr>
        <w:ind w:firstLine="708"/>
        <w:jc w:val="both"/>
        <w:rPr>
          <w:rFonts w:cs="Times New Roman"/>
          <w:b/>
          <w:bCs/>
        </w:rPr>
      </w:pPr>
      <w:r w:rsidRPr="00F94B2B">
        <w:rPr>
          <w:rFonts w:cs="Times New Roman"/>
          <w:b/>
          <w:bCs/>
        </w:rPr>
        <w:t>Ostoja Drawska PLB320019:</w:t>
      </w:r>
    </w:p>
    <w:p w14:paraId="2AAA77DC" w14:textId="77777777" w:rsidR="00431E17" w:rsidRPr="00F801A1" w:rsidRDefault="00431E17" w:rsidP="00F94B2B">
      <w:pPr>
        <w:ind w:left="708"/>
        <w:jc w:val="both"/>
        <w:rPr>
          <w:rFonts w:cs="Times New Roman"/>
        </w:rPr>
      </w:pPr>
      <w:r w:rsidRPr="00F801A1">
        <w:rPr>
          <w:rFonts w:cs="Times New Roman"/>
        </w:rPr>
        <w:t xml:space="preserve">Opisywany obszar obejmuje część Pojezierza Drawskiego. Około 10% powierzchni terenu zajmują jeziora (ponad 50). Duże zróżnicowanie w rzeźbie terenu powstało w wyniku działalności lądolodu w czasie ostatniego zlodowacenia bałtyckiego. W wyniku tego powstały między innymi: wały moreny czołowej, ozy, liczne jary, doliny rzek, jeziora rynnowe i </w:t>
      </w:r>
      <w:proofErr w:type="spellStart"/>
      <w:r w:rsidRPr="00F801A1">
        <w:rPr>
          <w:rFonts w:cs="Times New Roman"/>
        </w:rPr>
        <w:t>wytopiskowe</w:t>
      </w:r>
      <w:proofErr w:type="spellEnd"/>
      <w:r w:rsidRPr="00F801A1">
        <w:rPr>
          <w:rFonts w:cs="Times New Roman"/>
        </w:rPr>
        <w:t xml:space="preserve">. Można tu także zobaczyć liczne wąwozy, parowy, bezodpływowe zbiorniki wodne, bagna i torfowiska. Znajdują się tu jedne z najgłębszych jezior w Polsce (np. Drawsko - 79,7 m, które jest zarazem największym jeziorem na tym obszarze) o urozmaiconej linii brzegowej, wysokich brzegach porośniętych lasem (głównie łęgami i buczyną) lub niskich z roślinnością przybrzeżną. Wody jeziorne są bogate w wapń. Na dnie znajdują pokłady kredy jeziornej. Często też porastają je łąki </w:t>
      </w:r>
      <w:proofErr w:type="spellStart"/>
      <w:r w:rsidRPr="00F801A1">
        <w:rPr>
          <w:rFonts w:cs="Times New Roman"/>
        </w:rPr>
        <w:t>ramienicowe</w:t>
      </w:r>
      <w:proofErr w:type="spellEnd"/>
      <w:r w:rsidRPr="00F801A1">
        <w:rPr>
          <w:rFonts w:cs="Times New Roman"/>
        </w:rPr>
        <w:t>.</w:t>
      </w:r>
    </w:p>
    <w:p w14:paraId="68C4F4A2" w14:textId="77777777" w:rsidR="00431E17" w:rsidRPr="00F801A1" w:rsidRDefault="00431E17" w:rsidP="00F94B2B">
      <w:pPr>
        <w:ind w:left="708"/>
        <w:jc w:val="both"/>
        <w:rPr>
          <w:rFonts w:cs="Times New Roman"/>
        </w:rPr>
      </w:pPr>
      <w:r w:rsidRPr="00F801A1">
        <w:rPr>
          <w:rFonts w:cs="Times New Roman"/>
        </w:rPr>
        <w:t xml:space="preserve">Największą rzeką jest Drawa, mająca tu swoje źródła (w rezerwacie Dolina Pięciu Jezior ). Swój początek biorą tutaj także: Dębnica, </w:t>
      </w:r>
      <w:proofErr w:type="spellStart"/>
      <w:r w:rsidRPr="00F801A1">
        <w:rPr>
          <w:rFonts w:cs="Times New Roman"/>
        </w:rPr>
        <w:t>Wogra</w:t>
      </w:r>
      <w:proofErr w:type="spellEnd"/>
      <w:r w:rsidRPr="00F801A1">
        <w:rPr>
          <w:rFonts w:cs="Times New Roman"/>
        </w:rPr>
        <w:t xml:space="preserve">, </w:t>
      </w:r>
      <w:proofErr w:type="spellStart"/>
      <w:r w:rsidRPr="00F801A1">
        <w:rPr>
          <w:rFonts w:cs="Times New Roman"/>
        </w:rPr>
        <w:t>Piławka</w:t>
      </w:r>
      <w:proofErr w:type="spellEnd"/>
      <w:r w:rsidRPr="00F801A1">
        <w:rPr>
          <w:rFonts w:cs="Times New Roman"/>
        </w:rPr>
        <w:t xml:space="preserve">, </w:t>
      </w:r>
      <w:proofErr w:type="spellStart"/>
      <w:r w:rsidRPr="00F801A1">
        <w:rPr>
          <w:rFonts w:cs="Times New Roman"/>
        </w:rPr>
        <w:t>Kokna</w:t>
      </w:r>
      <w:proofErr w:type="spellEnd"/>
      <w:r w:rsidRPr="00F801A1">
        <w:rPr>
          <w:rFonts w:cs="Times New Roman"/>
        </w:rPr>
        <w:t xml:space="preserve"> i </w:t>
      </w:r>
      <w:proofErr w:type="spellStart"/>
      <w:r w:rsidRPr="00F801A1">
        <w:rPr>
          <w:rFonts w:cs="Times New Roman"/>
        </w:rPr>
        <w:t>Rakon</w:t>
      </w:r>
      <w:proofErr w:type="spellEnd"/>
      <w:r w:rsidRPr="00F801A1">
        <w:rPr>
          <w:rFonts w:cs="Times New Roman"/>
        </w:rPr>
        <w:t>. Rzeki odgrywają ważną rolę łączącą poszczególne fragmenty obszaru.</w:t>
      </w:r>
    </w:p>
    <w:p w14:paraId="66E9D027" w14:textId="77777777" w:rsidR="00431E17" w:rsidRPr="00F801A1" w:rsidRDefault="00431E17" w:rsidP="00F94B2B">
      <w:pPr>
        <w:ind w:left="708"/>
        <w:jc w:val="both"/>
        <w:rPr>
          <w:rFonts w:cs="Times New Roman"/>
        </w:rPr>
      </w:pPr>
      <w:r w:rsidRPr="00F801A1">
        <w:rPr>
          <w:rFonts w:cs="Times New Roman"/>
        </w:rPr>
        <w:t>Do bardzo wartościowych zbiorowisk należą torfowiska, szczególnie wysokie, występujące na wododziałach oraz torfowiska przejściowe.</w:t>
      </w:r>
    </w:p>
    <w:p w14:paraId="32E35830" w14:textId="77777777" w:rsidR="00431E17" w:rsidRPr="00F801A1" w:rsidRDefault="00431E17" w:rsidP="00F94B2B">
      <w:pPr>
        <w:ind w:left="708"/>
        <w:jc w:val="both"/>
        <w:rPr>
          <w:rFonts w:cs="Times New Roman"/>
        </w:rPr>
      </w:pPr>
      <w:r w:rsidRPr="00F801A1">
        <w:rPr>
          <w:rFonts w:cs="Times New Roman"/>
        </w:rPr>
        <w:t>Oprócz bogactwa form geomorfologicznych ostoja charakteryzuje się także różnorodnością flory i fauny. Spotyka się tu gatunki charakterystyczne dla roślinności atlantyckiej, arktycznej, borealnej, górskiej oraz ciepłolubne. Obszar jest bogaty w gatunki mchów.</w:t>
      </w:r>
    </w:p>
    <w:p w14:paraId="3AB75A8D" w14:textId="3A1B2D97" w:rsidR="00431E17" w:rsidRDefault="00431E17" w:rsidP="00F94B2B">
      <w:pPr>
        <w:ind w:firstLine="708"/>
        <w:jc w:val="both"/>
        <w:rPr>
          <w:rFonts w:cs="Times New Roman"/>
        </w:rPr>
      </w:pPr>
      <w:r w:rsidRPr="00F801A1">
        <w:rPr>
          <w:rFonts w:cs="Times New Roman"/>
        </w:rPr>
        <w:t>Znaczna część terenu jest użytkowana rolniczo.</w:t>
      </w:r>
      <w:r w:rsidR="002C054A" w:rsidRPr="00F801A1">
        <w:rPr>
          <w:rFonts w:cs="Times New Roman"/>
        </w:rPr>
        <w:t xml:space="preserve">  </w:t>
      </w:r>
    </w:p>
    <w:p w14:paraId="680C28C6" w14:textId="77777777" w:rsidR="00F94B2B" w:rsidRPr="00F801A1" w:rsidRDefault="00F94B2B" w:rsidP="0091339E">
      <w:pPr>
        <w:jc w:val="both"/>
        <w:rPr>
          <w:rFonts w:cs="Times New Roman"/>
        </w:rPr>
      </w:pPr>
    </w:p>
    <w:p w14:paraId="3753C6D8" w14:textId="2CA69B6C" w:rsidR="00AC1FAE" w:rsidRPr="00CB1E52" w:rsidRDefault="00AC1FAE" w:rsidP="00F801A1">
      <w:pPr>
        <w:pStyle w:val="Nagwek3"/>
        <w:jc w:val="both"/>
        <w:rPr>
          <w:b/>
          <w:bCs/>
        </w:rPr>
      </w:pPr>
      <w:bookmarkStart w:id="16" w:name="_Toc183676831"/>
      <w:r w:rsidRPr="00CB1E52">
        <w:rPr>
          <w:b/>
          <w:bCs/>
        </w:rPr>
        <w:t>Warunki geotechniczne</w:t>
      </w:r>
      <w:r w:rsidR="006176BF" w:rsidRPr="00CB1E52">
        <w:rPr>
          <w:b/>
          <w:bCs/>
        </w:rPr>
        <w:t>, hydrogeologiczne i hydrologiczne</w:t>
      </w:r>
      <w:bookmarkEnd w:id="16"/>
      <w:r w:rsidR="006176BF" w:rsidRPr="00CB1E52">
        <w:rPr>
          <w:b/>
          <w:bCs/>
        </w:rPr>
        <w:t xml:space="preserve"> </w:t>
      </w:r>
    </w:p>
    <w:p w14:paraId="239C170B" w14:textId="77777777" w:rsidR="00A47B71" w:rsidRPr="00F801A1" w:rsidRDefault="00A47B71" w:rsidP="00F801A1">
      <w:pPr>
        <w:jc w:val="both"/>
        <w:rPr>
          <w:rFonts w:cs="Times New Roman"/>
        </w:rPr>
      </w:pPr>
    </w:p>
    <w:p w14:paraId="51F10DFD" w14:textId="3FEEF86F" w:rsidR="00A47B71" w:rsidRPr="00F801A1" w:rsidRDefault="00A47B71" w:rsidP="00F94B2B">
      <w:pPr>
        <w:ind w:left="708"/>
        <w:jc w:val="both"/>
        <w:rPr>
          <w:rFonts w:cs="Times New Roman"/>
        </w:rPr>
      </w:pPr>
      <w:r w:rsidRPr="00F801A1">
        <w:rPr>
          <w:rFonts w:cs="Times New Roman"/>
        </w:rPr>
        <w:t xml:space="preserve">Analiza </w:t>
      </w:r>
      <w:r w:rsidR="00A16762" w:rsidRPr="00F801A1">
        <w:rPr>
          <w:rFonts w:cs="Times New Roman"/>
        </w:rPr>
        <w:t xml:space="preserve">szczegółowych </w:t>
      </w:r>
      <w:r w:rsidRPr="00F801A1">
        <w:rPr>
          <w:rFonts w:cs="Times New Roman"/>
        </w:rPr>
        <w:t xml:space="preserve">map geologicznych </w:t>
      </w:r>
      <w:r w:rsidR="00A16762" w:rsidRPr="00F801A1">
        <w:rPr>
          <w:rFonts w:cs="Times New Roman"/>
        </w:rPr>
        <w:t xml:space="preserve">Państwowego Instytutu Geologicznego </w:t>
      </w:r>
      <w:r w:rsidRPr="00F801A1">
        <w:rPr>
          <w:rFonts w:cs="Times New Roman"/>
        </w:rPr>
        <w:t>pozwoliła ustalić na jakim podłożu znajdują się obszary poszczególnych założeń projektowych:</w:t>
      </w:r>
    </w:p>
    <w:p w14:paraId="22FB6F50" w14:textId="1B9590C0" w:rsidR="00A47B71" w:rsidRPr="00F801A1" w:rsidRDefault="00A47B71" w:rsidP="00F94B2B">
      <w:pPr>
        <w:ind w:firstLine="708"/>
        <w:jc w:val="both"/>
        <w:rPr>
          <w:rFonts w:cs="Times New Roman"/>
        </w:rPr>
      </w:pPr>
      <w:r w:rsidRPr="00F801A1">
        <w:rPr>
          <w:rFonts w:cs="Times New Roman"/>
        </w:rPr>
        <w:t>- obszar budowy bystrza żwirowo-kamiennego zlokalizowany jest na podłożu torfowym (</w:t>
      </w:r>
      <w:r w:rsidR="00A16762" w:rsidRPr="00F801A1">
        <w:rPr>
          <w:rFonts w:cs="Times New Roman"/>
        </w:rPr>
        <w:t>1</w:t>
      </w:r>
      <w:r w:rsidRPr="00F801A1">
        <w:rPr>
          <w:rFonts w:cs="Times New Roman"/>
        </w:rPr>
        <w:t>)</w:t>
      </w:r>
    </w:p>
    <w:p w14:paraId="6E533DC3" w14:textId="1CAB9146" w:rsidR="00A47B71" w:rsidRPr="00F801A1" w:rsidRDefault="00A47B71" w:rsidP="00F94B2B">
      <w:pPr>
        <w:ind w:left="708"/>
        <w:jc w:val="both"/>
        <w:rPr>
          <w:rFonts w:cs="Times New Roman"/>
        </w:rPr>
      </w:pPr>
      <w:r w:rsidRPr="00F801A1">
        <w:rPr>
          <w:rFonts w:cs="Times New Roman"/>
        </w:rPr>
        <w:lastRenderedPageBreak/>
        <w:t>- obszar budowy hydrofitowego zbiornika podczyszczającego zlokalizowany jest na podłożu  torfowym (1)</w:t>
      </w:r>
    </w:p>
    <w:p w14:paraId="43B6AE54" w14:textId="685CCBB3" w:rsidR="00A16762" w:rsidRPr="00F801A1" w:rsidRDefault="00A16762" w:rsidP="00F94B2B">
      <w:pPr>
        <w:ind w:left="708"/>
        <w:jc w:val="both"/>
        <w:rPr>
          <w:rFonts w:cs="Times New Roman"/>
        </w:rPr>
      </w:pPr>
      <w:r w:rsidRPr="00F801A1">
        <w:rPr>
          <w:rFonts w:cs="Times New Roman"/>
        </w:rPr>
        <w:t>- obszar przebudowy wylotu kanalizacji deszczowej zlokalizowany jest na podłożu torfowym (1)</w:t>
      </w:r>
    </w:p>
    <w:p w14:paraId="451EC6B5" w14:textId="7BDC0584" w:rsidR="00A16762" w:rsidRPr="00F801A1" w:rsidRDefault="00A16762" w:rsidP="00F94B2B">
      <w:pPr>
        <w:ind w:left="708" w:firstLine="708"/>
        <w:jc w:val="both"/>
        <w:rPr>
          <w:rFonts w:cs="Times New Roman"/>
        </w:rPr>
      </w:pPr>
      <w:r w:rsidRPr="00F801A1">
        <w:rPr>
          <w:rFonts w:cs="Times New Roman"/>
        </w:rPr>
        <w:t>- trasa projektowanego systemu kanalizacji deszczowej zlokalizowana jest na piaskach oraz mułkach i iłach zastoiskowych (11, 12)</w:t>
      </w:r>
    </w:p>
    <w:p w14:paraId="3D618DC2" w14:textId="526E21C0" w:rsidR="00A16762" w:rsidRPr="00F801A1" w:rsidRDefault="00A16762" w:rsidP="0091339E">
      <w:pPr>
        <w:ind w:left="708"/>
        <w:jc w:val="both"/>
        <w:rPr>
          <w:rFonts w:cs="Times New Roman"/>
        </w:rPr>
      </w:pPr>
      <w:r w:rsidRPr="00F801A1">
        <w:rPr>
          <w:rFonts w:cs="Times New Roman"/>
        </w:rPr>
        <w:t xml:space="preserve">Mapy hydrogeologiczne wskazują, że w miejscu planowanych do wykonania robót poziom wodonośny wynosi </w:t>
      </w:r>
      <w:r w:rsidR="006176BF" w:rsidRPr="00F801A1">
        <w:rPr>
          <w:rFonts w:cs="Times New Roman"/>
        </w:rPr>
        <w:t>&gt; 70 m</w:t>
      </w:r>
      <w:r w:rsidR="006176BF" w:rsidRPr="00F801A1">
        <w:rPr>
          <w:rFonts w:cs="Times New Roman"/>
          <w:vertAlign w:val="superscript"/>
        </w:rPr>
        <w:t>3</w:t>
      </w:r>
      <w:r w:rsidR="006176BF" w:rsidRPr="00F801A1">
        <w:rPr>
          <w:rFonts w:cs="Times New Roman"/>
        </w:rPr>
        <w:t>/h (największa potencjalna wydajność studni wierconych).</w:t>
      </w:r>
    </w:p>
    <w:p w14:paraId="462EDF73" w14:textId="7AC3FDA7" w:rsidR="006176BF" w:rsidRPr="00F801A1" w:rsidRDefault="006176BF" w:rsidP="00F94B2B">
      <w:pPr>
        <w:ind w:firstLine="708"/>
        <w:jc w:val="both"/>
        <w:rPr>
          <w:rFonts w:cs="Times New Roman"/>
        </w:rPr>
      </w:pPr>
      <w:r w:rsidRPr="00F801A1">
        <w:rPr>
          <w:rFonts w:cs="Times New Roman"/>
        </w:rPr>
        <w:t>Jakość wód jeziora Maleszewo oscyluje w granicy klasy II.</w:t>
      </w:r>
    </w:p>
    <w:p w14:paraId="3300B3AE" w14:textId="77777777" w:rsidR="006176BF" w:rsidRPr="00F801A1" w:rsidRDefault="006176BF" w:rsidP="00F801A1">
      <w:pPr>
        <w:jc w:val="both"/>
        <w:rPr>
          <w:rFonts w:cs="Times New Roman"/>
        </w:rPr>
      </w:pPr>
    </w:p>
    <w:p w14:paraId="7A141CAA" w14:textId="09B76C47" w:rsidR="00AC1FAE" w:rsidRPr="00CB1E52" w:rsidRDefault="00AC1FAE" w:rsidP="00F801A1">
      <w:pPr>
        <w:pStyle w:val="Nagwek3"/>
        <w:jc w:val="both"/>
        <w:rPr>
          <w:b/>
          <w:bCs/>
        </w:rPr>
      </w:pPr>
      <w:bookmarkStart w:id="17" w:name="_Toc183676832"/>
      <w:r w:rsidRPr="00CB1E52">
        <w:rPr>
          <w:b/>
          <w:bCs/>
        </w:rPr>
        <w:t>Elementy bilansu wodnego</w:t>
      </w:r>
      <w:r w:rsidR="00E4684A" w:rsidRPr="00CB1E52">
        <w:rPr>
          <w:b/>
          <w:bCs/>
        </w:rPr>
        <w:t xml:space="preserve"> dla projektowanego zbiornika podczyszczającego</w:t>
      </w:r>
      <w:bookmarkEnd w:id="17"/>
    </w:p>
    <w:p w14:paraId="5BF8C12D" w14:textId="77777777" w:rsidR="00C12E63" w:rsidRPr="00CB1E52" w:rsidRDefault="00C12E63" w:rsidP="00F801A1">
      <w:pPr>
        <w:jc w:val="both"/>
        <w:rPr>
          <w:rFonts w:cs="Times New Roman"/>
          <w:b/>
          <w:bCs/>
        </w:rPr>
      </w:pPr>
    </w:p>
    <w:p w14:paraId="1CC8A400" w14:textId="77777777" w:rsidR="007B7BFD" w:rsidRPr="00CB1E52" w:rsidRDefault="007B7BFD" w:rsidP="00F801A1">
      <w:pPr>
        <w:pStyle w:val="Nagwek4"/>
        <w:jc w:val="both"/>
        <w:rPr>
          <w:b/>
          <w:bCs/>
        </w:rPr>
      </w:pPr>
      <w:r w:rsidRPr="00CB1E52">
        <w:rPr>
          <w:b/>
          <w:bCs/>
        </w:rPr>
        <w:t>Dopływ z sieci kanalizacji deszczowej</w:t>
      </w:r>
    </w:p>
    <w:p w14:paraId="45A65DC1" w14:textId="77777777" w:rsidR="007B7BFD" w:rsidRPr="00F801A1" w:rsidRDefault="007B7BFD" w:rsidP="00F801A1">
      <w:pPr>
        <w:jc w:val="both"/>
        <w:rPr>
          <w:rFonts w:cs="Times New Roman"/>
        </w:rPr>
      </w:pPr>
    </w:p>
    <w:p w14:paraId="534B02C9" w14:textId="712F84C2" w:rsidR="007B7BFD" w:rsidRPr="00F801A1" w:rsidRDefault="007B7BFD" w:rsidP="00F94B2B">
      <w:pPr>
        <w:ind w:left="708"/>
        <w:contextualSpacing/>
        <w:jc w:val="both"/>
        <w:rPr>
          <w:rFonts w:cs="Times New Roman"/>
          <w:bCs/>
        </w:rPr>
      </w:pPr>
      <w:r w:rsidRPr="00F801A1">
        <w:rPr>
          <w:rFonts w:cs="Times New Roman"/>
        </w:rPr>
        <w:t xml:space="preserve">Maksymalną ilość wód opadowych </w:t>
      </w:r>
      <w:r w:rsidR="00F94B2B">
        <w:rPr>
          <w:rFonts w:cs="Times New Roman"/>
        </w:rPr>
        <w:t xml:space="preserve">lub roztopowych </w:t>
      </w:r>
      <w:r w:rsidRPr="00F801A1">
        <w:rPr>
          <w:rFonts w:cs="Times New Roman"/>
        </w:rPr>
        <w:t xml:space="preserve">policzono w oparciu o sumę ilości wód odprowadzanych z </w:t>
      </w:r>
      <w:r w:rsidRPr="00F801A1">
        <w:rPr>
          <w:rFonts w:cs="Times New Roman"/>
          <w:bCs/>
        </w:rPr>
        <w:t>terenów przyległych do zlewni ciążącej.</w:t>
      </w:r>
    </w:p>
    <w:p w14:paraId="10B34606" w14:textId="77777777" w:rsidR="007B7BFD" w:rsidRPr="00CB1E52" w:rsidRDefault="007B7BFD" w:rsidP="00F801A1">
      <w:pPr>
        <w:jc w:val="both"/>
        <w:rPr>
          <w:rFonts w:cs="Times New Roman"/>
          <w:b/>
          <w:bCs/>
        </w:rPr>
      </w:pPr>
    </w:p>
    <w:p w14:paraId="2510C120" w14:textId="4256B8D3" w:rsidR="007B7BFD" w:rsidRPr="00CB1E52" w:rsidRDefault="007B7BFD" w:rsidP="00F801A1">
      <w:pPr>
        <w:pStyle w:val="Nagwek4"/>
        <w:jc w:val="both"/>
        <w:rPr>
          <w:b/>
          <w:bCs/>
        </w:rPr>
      </w:pPr>
      <w:r w:rsidRPr="00CB1E52">
        <w:rPr>
          <w:b/>
          <w:bCs/>
        </w:rPr>
        <w:t>Wody opadowe odprowadzane z terenów zlewni</w:t>
      </w:r>
    </w:p>
    <w:p w14:paraId="6D45E8B3" w14:textId="77777777" w:rsidR="007B7BFD" w:rsidRPr="00F801A1" w:rsidRDefault="007B7BFD" w:rsidP="00F801A1">
      <w:pPr>
        <w:jc w:val="both"/>
        <w:rPr>
          <w:rFonts w:cs="Times New Roman"/>
        </w:rPr>
      </w:pPr>
    </w:p>
    <w:p w14:paraId="31271EF6" w14:textId="59FAABA1" w:rsidR="007B7BFD" w:rsidRDefault="007B7BFD" w:rsidP="00F94B2B">
      <w:pPr>
        <w:ind w:left="708"/>
        <w:contextualSpacing/>
        <w:jc w:val="both"/>
        <w:rPr>
          <w:rFonts w:cs="Times New Roman"/>
        </w:rPr>
      </w:pPr>
      <w:r w:rsidRPr="00F801A1">
        <w:rPr>
          <w:rFonts w:cs="Times New Roman"/>
        </w:rPr>
        <w:t>Ilość wód opadowych i roztopowych zależy od intensywności i czasu trwania opadu, temperatury powietrza, ukształtowania terenu objętego kanalizacją oraz od wielkości i rodzaju powierzchni. Punktem wyjścia do obliczeń ilości wód opadowych jest natężenie deszczu miarodajnego, które obliczono metodą natężeń stałych.</w:t>
      </w:r>
    </w:p>
    <w:p w14:paraId="7D0A2239" w14:textId="77777777" w:rsidR="00F94B2B" w:rsidRPr="00F801A1" w:rsidRDefault="00F94B2B" w:rsidP="00F94B2B">
      <w:pPr>
        <w:ind w:left="708"/>
        <w:contextualSpacing/>
        <w:jc w:val="both"/>
        <w:rPr>
          <w:rFonts w:cs="Times New Roman"/>
        </w:rPr>
      </w:pPr>
    </w:p>
    <w:p w14:paraId="44DB9D5B" w14:textId="71A1F689" w:rsidR="007B7BFD" w:rsidRPr="00F94B2B" w:rsidRDefault="00F94B2B" w:rsidP="00F94B2B">
      <w:pPr>
        <w:pStyle w:val="Legenda"/>
        <w:ind w:firstLine="708"/>
        <w:rPr>
          <w:rFonts w:eastAsia="Calibri" w:cs="Times New Roman"/>
          <w:color w:val="auto"/>
          <w:kern w:val="2"/>
          <w:lang w:eastAsia="zh-CN" w:bidi="hi-IN"/>
        </w:rPr>
      </w:pPr>
      <w:r w:rsidRPr="00F94B2B">
        <w:rPr>
          <w:color w:val="auto"/>
        </w:rPr>
        <w:t xml:space="preserve">Tabela </w:t>
      </w:r>
      <w:r w:rsidRPr="00F94B2B">
        <w:rPr>
          <w:color w:val="auto"/>
        </w:rPr>
        <w:fldChar w:fldCharType="begin"/>
      </w:r>
      <w:r w:rsidRPr="00F94B2B">
        <w:rPr>
          <w:color w:val="auto"/>
        </w:rPr>
        <w:instrText xml:space="preserve"> SEQ Tabela \* ARABIC </w:instrText>
      </w:r>
      <w:r w:rsidRPr="00F94B2B">
        <w:rPr>
          <w:color w:val="auto"/>
        </w:rPr>
        <w:fldChar w:fldCharType="separate"/>
      </w:r>
      <w:r w:rsidR="009020B8">
        <w:rPr>
          <w:noProof/>
          <w:color w:val="auto"/>
        </w:rPr>
        <w:t>4</w:t>
      </w:r>
      <w:r w:rsidRPr="00F94B2B">
        <w:rPr>
          <w:color w:val="auto"/>
        </w:rPr>
        <w:fldChar w:fldCharType="end"/>
      </w:r>
      <w:r w:rsidRPr="00F94B2B">
        <w:rPr>
          <w:color w:val="auto"/>
        </w:rPr>
        <w:t xml:space="preserve"> </w:t>
      </w:r>
      <w:r w:rsidR="007B7BFD" w:rsidRPr="00F94B2B">
        <w:rPr>
          <w:rFonts w:cs="Times New Roman"/>
          <w:color w:val="auto"/>
        </w:rPr>
        <w:t>Tabela Zestawienie danych do obliczeń</w:t>
      </w:r>
    </w:p>
    <w:tbl>
      <w:tblPr>
        <w:tblW w:w="3540" w:type="dxa"/>
        <w:jc w:val="center"/>
        <w:tblCellMar>
          <w:left w:w="70" w:type="dxa"/>
          <w:right w:w="70" w:type="dxa"/>
        </w:tblCellMar>
        <w:tblLook w:val="04A0" w:firstRow="1" w:lastRow="0" w:firstColumn="1" w:lastColumn="0" w:noHBand="0" w:noVBand="1"/>
      </w:tblPr>
      <w:tblGrid>
        <w:gridCol w:w="1247"/>
        <w:gridCol w:w="1153"/>
        <w:gridCol w:w="1140"/>
      </w:tblGrid>
      <w:tr w:rsidR="007B7BFD" w:rsidRPr="00F801A1" w14:paraId="396AF045" w14:textId="77777777" w:rsidTr="0091339E">
        <w:trPr>
          <w:trHeight w:val="288"/>
          <w:jc w:val="center"/>
        </w:trPr>
        <w:tc>
          <w:tcPr>
            <w:tcW w:w="3540" w:type="dxa"/>
            <w:gridSpan w:val="3"/>
            <w:tcBorders>
              <w:top w:val="single" w:sz="8" w:space="0" w:color="auto"/>
              <w:left w:val="single" w:sz="8" w:space="0" w:color="auto"/>
              <w:bottom w:val="single" w:sz="4" w:space="0" w:color="auto"/>
              <w:right w:val="single" w:sz="8" w:space="0" w:color="000000"/>
            </w:tcBorders>
            <w:shd w:val="clear" w:color="auto" w:fill="B4C6E7" w:themeFill="accent1" w:themeFillTint="66"/>
            <w:noWrap/>
            <w:vAlign w:val="bottom"/>
            <w:hideMark/>
          </w:tcPr>
          <w:p w14:paraId="38308BAB" w14:textId="77777777" w:rsidR="007B7BFD" w:rsidRPr="0091339E" w:rsidRDefault="007B7BFD" w:rsidP="0091339E">
            <w:pPr>
              <w:jc w:val="center"/>
              <w:rPr>
                <w:rFonts w:cs="Times New Roman"/>
                <w:b/>
                <w:bCs/>
              </w:rPr>
            </w:pPr>
            <w:r w:rsidRPr="0091339E">
              <w:rPr>
                <w:rFonts w:cs="Times New Roman"/>
                <w:b/>
                <w:bCs/>
              </w:rPr>
              <w:t>Dane wstępne</w:t>
            </w:r>
          </w:p>
        </w:tc>
      </w:tr>
      <w:tr w:rsidR="007B7BFD" w:rsidRPr="00F801A1" w14:paraId="33B2F2BB" w14:textId="77777777" w:rsidTr="0091339E">
        <w:trPr>
          <w:trHeight w:val="335"/>
          <w:jc w:val="center"/>
        </w:trPr>
        <w:tc>
          <w:tcPr>
            <w:tcW w:w="1247" w:type="dxa"/>
            <w:tcBorders>
              <w:top w:val="nil"/>
              <w:left w:val="single" w:sz="8" w:space="0" w:color="auto"/>
              <w:bottom w:val="single" w:sz="4" w:space="0" w:color="auto"/>
              <w:right w:val="single" w:sz="4" w:space="0" w:color="auto"/>
            </w:tcBorders>
            <w:shd w:val="clear" w:color="auto" w:fill="auto"/>
            <w:vAlign w:val="bottom"/>
            <w:hideMark/>
          </w:tcPr>
          <w:p w14:paraId="5690560A" w14:textId="77777777" w:rsidR="007B7BFD" w:rsidRPr="00F801A1" w:rsidRDefault="007B7BFD" w:rsidP="0091339E">
            <w:pPr>
              <w:jc w:val="center"/>
              <w:rPr>
                <w:rFonts w:cs="Times New Roman"/>
              </w:rPr>
            </w:pPr>
            <w:r w:rsidRPr="00F801A1">
              <w:rPr>
                <w:rFonts w:cs="Times New Roman"/>
              </w:rPr>
              <w:t>c =</w:t>
            </w:r>
          </w:p>
        </w:tc>
        <w:tc>
          <w:tcPr>
            <w:tcW w:w="1153" w:type="dxa"/>
            <w:tcBorders>
              <w:top w:val="nil"/>
              <w:left w:val="nil"/>
              <w:bottom w:val="single" w:sz="4" w:space="0" w:color="auto"/>
              <w:right w:val="single" w:sz="4" w:space="0" w:color="auto"/>
            </w:tcBorders>
            <w:shd w:val="clear" w:color="auto" w:fill="auto"/>
            <w:noWrap/>
            <w:vAlign w:val="center"/>
            <w:hideMark/>
          </w:tcPr>
          <w:p w14:paraId="7A41A8B4" w14:textId="77777777" w:rsidR="007B7BFD" w:rsidRPr="00F801A1" w:rsidRDefault="007B7BFD" w:rsidP="0091339E">
            <w:pPr>
              <w:jc w:val="center"/>
              <w:rPr>
                <w:rFonts w:cs="Times New Roman"/>
              </w:rPr>
            </w:pPr>
            <w:r w:rsidRPr="00F801A1">
              <w:rPr>
                <w:rFonts w:cs="Times New Roman"/>
              </w:rPr>
              <w:t>5</w:t>
            </w:r>
          </w:p>
        </w:tc>
        <w:tc>
          <w:tcPr>
            <w:tcW w:w="1140" w:type="dxa"/>
            <w:tcBorders>
              <w:top w:val="nil"/>
              <w:left w:val="nil"/>
              <w:bottom w:val="single" w:sz="4" w:space="0" w:color="auto"/>
              <w:right w:val="single" w:sz="8" w:space="0" w:color="auto"/>
            </w:tcBorders>
            <w:shd w:val="clear" w:color="auto" w:fill="auto"/>
            <w:noWrap/>
            <w:vAlign w:val="center"/>
            <w:hideMark/>
          </w:tcPr>
          <w:p w14:paraId="43F1F0E2" w14:textId="77777777" w:rsidR="007B7BFD" w:rsidRPr="00F801A1" w:rsidRDefault="007B7BFD" w:rsidP="0091339E">
            <w:pPr>
              <w:jc w:val="center"/>
              <w:rPr>
                <w:rFonts w:cs="Times New Roman"/>
              </w:rPr>
            </w:pPr>
            <w:r w:rsidRPr="00F801A1">
              <w:rPr>
                <w:rFonts w:cs="Times New Roman"/>
              </w:rPr>
              <w:t>[-]</w:t>
            </w:r>
          </w:p>
        </w:tc>
      </w:tr>
      <w:tr w:rsidR="007B7BFD" w:rsidRPr="00F801A1" w14:paraId="19D1A676" w14:textId="77777777" w:rsidTr="006E430C">
        <w:trPr>
          <w:trHeight w:val="288"/>
          <w:jc w:val="center"/>
        </w:trPr>
        <w:tc>
          <w:tcPr>
            <w:tcW w:w="1247" w:type="dxa"/>
            <w:tcBorders>
              <w:top w:val="nil"/>
              <w:left w:val="single" w:sz="8" w:space="0" w:color="auto"/>
              <w:bottom w:val="single" w:sz="4" w:space="0" w:color="auto"/>
              <w:right w:val="single" w:sz="4" w:space="0" w:color="auto"/>
            </w:tcBorders>
            <w:shd w:val="clear" w:color="auto" w:fill="auto"/>
            <w:noWrap/>
            <w:vAlign w:val="bottom"/>
            <w:hideMark/>
          </w:tcPr>
          <w:p w14:paraId="7316C799" w14:textId="77777777" w:rsidR="007B7BFD" w:rsidRPr="00F801A1" w:rsidRDefault="007B7BFD" w:rsidP="0091339E">
            <w:pPr>
              <w:jc w:val="center"/>
              <w:rPr>
                <w:rFonts w:cs="Times New Roman"/>
              </w:rPr>
            </w:pPr>
            <w:proofErr w:type="spellStart"/>
            <w:r w:rsidRPr="00F801A1">
              <w:rPr>
                <w:rFonts w:cs="Times New Roman"/>
              </w:rPr>
              <w:t>tm</w:t>
            </w:r>
            <w:proofErr w:type="spellEnd"/>
            <w:r w:rsidRPr="00F801A1">
              <w:rPr>
                <w:rFonts w:cs="Times New Roman"/>
              </w:rPr>
              <w:t xml:space="preserve"> =</w:t>
            </w:r>
          </w:p>
        </w:tc>
        <w:tc>
          <w:tcPr>
            <w:tcW w:w="1153" w:type="dxa"/>
            <w:tcBorders>
              <w:top w:val="nil"/>
              <w:left w:val="nil"/>
              <w:bottom w:val="single" w:sz="4" w:space="0" w:color="auto"/>
              <w:right w:val="single" w:sz="4" w:space="0" w:color="auto"/>
            </w:tcBorders>
            <w:shd w:val="clear" w:color="000000" w:fill="FFFFFF"/>
            <w:noWrap/>
            <w:vAlign w:val="center"/>
            <w:hideMark/>
          </w:tcPr>
          <w:p w14:paraId="4BF4265A" w14:textId="77777777" w:rsidR="007B7BFD" w:rsidRPr="00F801A1" w:rsidRDefault="007B7BFD" w:rsidP="0091339E">
            <w:pPr>
              <w:jc w:val="center"/>
              <w:rPr>
                <w:rFonts w:cs="Times New Roman"/>
              </w:rPr>
            </w:pPr>
            <w:r w:rsidRPr="00F801A1">
              <w:rPr>
                <w:rFonts w:cs="Times New Roman"/>
              </w:rPr>
              <w:t>15</w:t>
            </w:r>
          </w:p>
        </w:tc>
        <w:tc>
          <w:tcPr>
            <w:tcW w:w="1140" w:type="dxa"/>
            <w:tcBorders>
              <w:top w:val="nil"/>
              <w:left w:val="nil"/>
              <w:bottom w:val="single" w:sz="4" w:space="0" w:color="auto"/>
              <w:right w:val="single" w:sz="8" w:space="0" w:color="auto"/>
            </w:tcBorders>
            <w:shd w:val="clear" w:color="auto" w:fill="auto"/>
            <w:noWrap/>
            <w:vAlign w:val="center"/>
            <w:hideMark/>
          </w:tcPr>
          <w:p w14:paraId="70702894" w14:textId="77777777" w:rsidR="007B7BFD" w:rsidRPr="00F801A1" w:rsidRDefault="007B7BFD" w:rsidP="0091339E">
            <w:pPr>
              <w:jc w:val="center"/>
              <w:rPr>
                <w:rFonts w:cs="Times New Roman"/>
              </w:rPr>
            </w:pPr>
            <w:r w:rsidRPr="00F801A1">
              <w:rPr>
                <w:rFonts w:cs="Times New Roman"/>
              </w:rPr>
              <w:t>[min]</w:t>
            </w:r>
          </w:p>
        </w:tc>
      </w:tr>
      <w:tr w:rsidR="007B7BFD" w:rsidRPr="00F801A1" w14:paraId="33B280C9" w14:textId="77777777" w:rsidTr="006E430C">
        <w:trPr>
          <w:trHeight w:val="300"/>
          <w:jc w:val="center"/>
        </w:trPr>
        <w:tc>
          <w:tcPr>
            <w:tcW w:w="1247" w:type="dxa"/>
            <w:tcBorders>
              <w:top w:val="nil"/>
              <w:left w:val="single" w:sz="8" w:space="0" w:color="auto"/>
              <w:bottom w:val="single" w:sz="8" w:space="0" w:color="auto"/>
              <w:right w:val="single" w:sz="4" w:space="0" w:color="auto"/>
            </w:tcBorders>
            <w:shd w:val="clear" w:color="auto" w:fill="auto"/>
            <w:noWrap/>
            <w:vAlign w:val="bottom"/>
            <w:hideMark/>
          </w:tcPr>
          <w:p w14:paraId="1AEBB78A" w14:textId="77777777" w:rsidR="007B7BFD" w:rsidRPr="00F801A1" w:rsidRDefault="007B7BFD" w:rsidP="0091339E">
            <w:pPr>
              <w:jc w:val="center"/>
              <w:rPr>
                <w:rFonts w:cs="Times New Roman"/>
              </w:rPr>
            </w:pPr>
            <w:r w:rsidRPr="00F801A1">
              <w:rPr>
                <w:rFonts w:cs="Times New Roman"/>
              </w:rPr>
              <w:t>H =</w:t>
            </w:r>
          </w:p>
        </w:tc>
        <w:tc>
          <w:tcPr>
            <w:tcW w:w="1153" w:type="dxa"/>
            <w:tcBorders>
              <w:top w:val="nil"/>
              <w:left w:val="nil"/>
              <w:bottom w:val="single" w:sz="8" w:space="0" w:color="auto"/>
              <w:right w:val="single" w:sz="4" w:space="0" w:color="auto"/>
            </w:tcBorders>
            <w:shd w:val="clear" w:color="000000" w:fill="FFFFFF"/>
            <w:noWrap/>
            <w:vAlign w:val="bottom"/>
            <w:hideMark/>
          </w:tcPr>
          <w:p w14:paraId="5FECE539" w14:textId="4873F39F" w:rsidR="007B7BFD" w:rsidRPr="00F801A1" w:rsidRDefault="007B7BFD" w:rsidP="0091339E">
            <w:pPr>
              <w:jc w:val="center"/>
              <w:rPr>
                <w:rFonts w:cs="Times New Roman"/>
              </w:rPr>
            </w:pPr>
            <w:r w:rsidRPr="00F801A1">
              <w:rPr>
                <w:rFonts w:cs="Times New Roman"/>
              </w:rPr>
              <w:t>0,544</w:t>
            </w:r>
          </w:p>
        </w:tc>
        <w:tc>
          <w:tcPr>
            <w:tcW w:w="1140" w:type="dxa"/>
            <w:tcBorders>
              <w:top w:val="nil"/>
              <w:left w:val="nil"/>
              <w:bottom w:val="single" w:sz="8" w:space="0" w:color="auto"/>
              <w:right w:val="single" w:sz="8" w:space="0" w:color="auto"/>
            </w:tcBorders>
            <w:shd w:val="clear" w:color="auto" w:fill="auto"/>
            <w:noWrap/>
            <w:vAlign w:val="center"/>
            <w:hideMark/>
          </w:tcPr>
          <w:p w14:paraId="1E22AF79" w14:textId="77777777" w:rsidR="007B7BFD" w:rsidRPr="00F801A1" w:rsidRDefault="007B7BFD" w:rsidP="0091339E">
            <w:pPr>
              <w:jc w:val="center"/>
              <w:rPr>
                <w:rFonts w:cs="Times New Roman"/>
              </w:rPr>
            </w:pPr>
            <w:r w:rsidRPr="00F801A1">
              <w:rPr>
                <w:rFonts w:cs="Times New Roman"/>
              </w:rPr>
              <w:t>[m/rok]</w:t>
            </w:r>
          </w:p>
        </w:tc>
      </w:tr>
    </w:tbl>
    <w:p w14:paraId="620371F7" w14:textId="77777777" w:rsidR="007B7BFD" w:rsidRPr="00F801A1" w:rsidRDefault="007B7BFD" w:rsidP="00F801A1">
      <w:pPr>
        <w:jc w:val="both"/>
        <w:rPr>
          <w:rFonts w:eastAsiaTheme="minorEastAsia" w:cs="Times New Roman"/>
          <w:color w:val="FF0000"/>
        </w:rPr>
      </w:pPr>
    </w:p>
    <w:p w14:paraId="3937ED7E" w14:textId="77777777" w:rsidR="007B7BFD" w:rsidRPr="00F801A1" w:rsidRDefault="007B7BFD" w:rsidP="00F94B2B">
      <w:pPr>
        <w:pStyle w:val="Akapitzlist"/>
        <w:tabs>
          <w:tab w:val="left" w:pos="1571"/>
          <w:tab w:val="left" w:pos="1713"/>
          <w:tab w:val="right" w:leader="dot" w:pos="10064"/>
        </w:tabs>
        <w:suppressAutoHyphens/>
        <w:spacing w:after="0"/>
        <w:ind w:left="708"/>
        <w:jc w:val="both"/>
        <w:rPr>
          <w:rFonts w:eastAsia="Calibri" w:cs="Times New Roman"/>
          <w:kern w:val="2"/>
          <w:lang w:eastAsia="zh-CN" w:bidi="hi-IN"/>
        </w:rPr>
      </w:pPr>
      <w:r w:rsidRPr="00F801A1">
        <w:rPr>
          <w:rFonts w:eastAsia="Calibri" w:cs="Times New Roman"/>
          <w:kern w:val="2"/>
          <w:lang w:eastAsia="zh-CN" w:bidi="hi-IN"/>
        </w:rPr>
        <w:t>Powierzchnię zredukowaną zlewni wyznaczono jako sumę iloczynu współczynników spływu oraz powierzchni zlewni właściwych dla grup powierzchni występujących w zlewni. Obliczenia wykonano uwzględniając typy odwadnianych powierzchni. Wyszczególniono powierzchnie uszczelnione, które są nieprzepuszczalne dla wody oraz powierzchnie biologicznie czynną:</w:t>
      </w:r>
    </w:p>
    <w:p w14:paraId="319ECFAB" w14:textId="77777777" w:rsidR="007B7BFD" w:rsidRPr="00F801A1" w:rsidRDefault="007B7BFD" w:rsidP="00F94B2B">
      <w:pPr>
        <w:pStyle w:val="Akapitzlist"/>
        <w:tabs>
          <w:tab w:val="left" w:pos="1571"/>
          <w:tab w:val="left" w:pos="1713"/>
          <w:tab w:val="right" w:leader="dot" w:pos="10064"/>
        </w:tabs>
        <w:suppressAutoHyphens/>
        <w:spacing w:after="0"/>
        <w:ind w:left="0"/>
        <w:jc w:val="both"/>
        <w:rPr>
          <w:rFonts w:eastAsia="Calibri" w:cs="Times New Roman"/>
          <w:kern w:val="2"/>
          <w:lang w:eastAsia="zh-CN" w:bidi="hi-IN"/>
        </w:rPr>
      </w:pPr>
    </w:p>
    <w:p w14:paraId="3491A53E" w14:textId="08D0595A" w:rsidR="007B7BFD" w:rsidRPr="00F801A1" w:rsidRDefault="007B7BFD" w:rsidP="00F94B2B">
      <w:pPr>
        <w:pStyle w:val="Akapitzlist"/>
        <w:numPr>
          <w:ilvl w:val="0"/>
          <w:numId w:val="13"/>
        </w:numPr>
        <w:tabs>
          <w:tab w:val="left" w:pos="1571"/>
          <w:tab w:val="left" w:pos="1713"/>
          <w:tab w:val="right" w:leader="dot" w:pos="10064"/>
        </w:tabs>
        <w:suppressAutoHyphens/>
        <w:spacing w:after="0"/>
        <w:ind w:left="360"/>
        <w:jc w:val="both"/>
        <w:rPr>
          <w:rFonts w:eastAsia="Calibri" w:cs="Times New Roman"/>
          <w:kern w:val="2"/>
          <w:lang w:eastAsia="zh-CN" w:bidi="hi-IN"/>
        </w:rPr>
      </w:pPr>
      <w:r w:rsidRPr="00F801A1">
        <w:rPr>
          <w:rFonts w:eastAsia="Calibri" w:cs="Times New Roman"/>
          <w:kern w:val="2"/>
          <w:lang w:eastAsia="zh-CN" w:bidi="hi-IN"/>
        </w:rPr>
        <w:t xml:space="preserve">Powierzchnie uszczelnione: (współczynnik uśredniony) </w:t>
      </w:r>
      <w:r w:rsidRPr="00F801A1">
        <w:rPr>
          <w:rFonts w:eastAsia="Calibri" w:cs="Times New Roman"/>
          <w:kern w:val="2"/>
          <w:lang w:eastAsia="zh-CN" w:bidi="hi-IN"/>
        </w:rPr>
        <w:tab/>
        <w:t>ψ = 0,85</w:t>
      </w:r>
    </w:p>
    <w:p w14:paraId="527D185C" w14:textId="77777777" w:rsidR="007B7BFD" w:rsidRPr="00F801A1" w:rsidRDefault="007B7BFD" w:rsidP="00F94B2B">
      <w:pPr>
        <w:pStyle w:val="Akapitzlist"/>
        <w:numPr>
          <w:ilvl w:val="0"/>
          <w:numId w:val="13"/>
        </w:numPr>
        <w:tabs>
          <w:tab w:val="left" w:pos="1571"/>
          <w:tab w:val="left" w:pos="1713"/>
          <w:tab w:val="right" w:leader="dot" w:pos="10064"/>
        </w:tabs>
        <w:suppressAutoHyphens/>
        <w:spacing w:after="0"/>
        <w:ind w:left="360"/>
        <w:jc w:val="both"/>
        <w:rPr>
          <w:rFonts w:eastAsia="Calibri" w:cs="Times New Roman"/>
          <w:kern w:val="2"/>
          <w:lang w:eastAsia="zh-CN" w:bidi="hi-IN"/>
        </w:rPr>
      </w:pPr>
      <w:r w:rsidRPr="00F801A1">
        <w:rPr>
          <w:rFonts w:eastAsia="Calibri" w:cs="Times New Roman"/>
          <w:kern w:val="2"/>
          <w:lang w:eastAsia="zh-CN" w:bidi="hi-IN"/>
        </w:rPr>
        <w:t>Powierzchnie biologicznie czynne (współczynnik uśredniony)</w:t>
      </w:r>
      <w:r w:rsidRPr="00F801A1">
        <w:rPr>
          <w:rFonts w:eastAsia="Calibri" w:cs="Times New Roman"/>
          <w:kern w:val="2"/>
          <w:lang w:eastAsia="zh-CN" w:bidi="hi-IN"/>
        </w:rPr>
        <w:tab/>
        <w:t>ψ = 0,15</w:t>
      </w:r>
    </w:p>
    <w:p w14:paraId="241C5D49" w14:textId="77777777" w:rsidR="007B7BFD" w:rsidRPr="00F801A1" w:rsidRDefault="007B7BFD" w:rsidP="00F94B2B">
      <w:pPr>
        <w:contextualSpacing/>
        <w:jc w:val="both"/>
        <w:rPr>
          <w:rFonts w:cs="Times New Roman"/>
        </w:rPr>
      </w:pPr>
    </w:p>
    <w:p w14:paraId="6F338784" w14:textId="014A6F5C" w:rsidR="007B7BFD" w:rsidRPr="00F801A1" w:rsidRDefault="007B7BFD" w:rsidP="00F94B2B">
      <w:pPr>
        <w:tabs>
          <w:tab w:val="left" w:pos="1571"/>
          <w:tab w:val="left" w:pos="1713"/>
          <w:tab w:val="right" w:leader="dot" w:pos="10064"/>
        </w:tabs>
        <w:suppressAutoHyphens/>
        <w:jc w:val="both"/>
        <w:rPr>
          <w:rFonts w:eastAsia="Calibri" w:cs="Times New Roman"/>
          <w:kern w:val="2"/>
          <w:lang w:eastAsia="zh-CN" w:bidi="hi-IN"/>
        </w:rPr>
      </w:pPr>
      <w:r w:rsidRPr="00F801A1">
        <w:rPr>
          <w:rFonts w:eastAsia="Calibri" w:cs="Times New Roman"/>
          <w:kern w:val="2"/>
          <w:lang w:eastAsia="zh-CN" w:bidi="hi-IN"/>
        </w:rPr>
        <w:t>Powierzchnia zredukowana:</w:t>
      </w:r>
    </w:p>
    <w:p w14:paraId="26E2D687" w14:textId="77777777" w:rsidR="007B7BFD" w:rsidRPr="00F801A1" w:rsidRDefault="00000000" w:rsidP="00F94B2B">
      <w:pPr>
        <w:contextualSpacing/>
        <w:jc w:val="both"/>
        <w:rPr>
          <w:rFonts w:cs="Times New Roman"/>
        </w:rPr>
      </w:pPr>
      <m:oMathPara>
        <m:oMath>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zred</m:t>
              </m:r>
            </m:sub>
          </m:sSub>
          <m:r>
            <w:rPr>
              <w:rFonts w:ascii="Cambria Math" w:hAnsi="Cambria Math" w:cs="Times New Roman"/>
            </w:rPr>
            <m:t xml:space="preserve">= </m:t>
          </m:r>
          <m:nary>
            <m:naryPr>
              <m:chr m:val="∑"/>
              <m:limLoc m:val="undOvr"/>
              <m:supHide m:val="1"/>
              <m:ctrlPr>
                <w:rPr>
                  <w:rFonts w:ascii="Cambria Math" w:hAnsi="Cambria Math" w:cs="Times New Roman"/>
                  <w:i/>
                </w:rPr>
              </m:ctrlPr>
            </m:naryPr>
            <m:sub>
              <m:r>
                <w:rPr>
                  <w:rFonts w:ascii="Cambria Math" w:hAnsi="Cambria Math" w:cs="Times New Roman"/>
                </w:rPr>
                <m:t>i</m:t>
              </m:r>
            </m:sub>
            <m:sup/>
            <m:e>
              <m:sSub>
                <m:sSubPr>
                  <m:ctrlPr>
                    <w:rPr>
                      <w:rFonts w:ascii="Cambria Math" w:hAnsi="Cambria Math" w:cs="Times New Roman"/>
                      <w:i/>
                    </w:rPr>
                  </m:ctrlPr>
                </m:sSubPr>
                <m:e>
                  <m:r>
                    <m:rPr>
                      <m:sty m:val="p"/>
                    </m:rPr>
                    <w:rPr>
                      <w:rFonts w:ascii="Cambria Math" w:hAnsi="Cambria Math" w:cs="Times New Roman"/>
                    </w:rPr>
                    <m:t>Ψ</m:t>
                  </m:r>
                </m:e>
                <m:sub>
                  <m:r>
                    <w:rPr>
                      <w:rFonts w:ascii="Cambria Math" w:hAnsi="Cambria Math" w:cs="Times New Roman"/>
                    </w:rPr>
                    <m:t>i</m:t>
                  </m:r>
                </m:sub>
              </m:sSub>
            </m:e>
          </m:nary>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i</m:t>
              </m:r>
            </m:sub>
          </m:sSub>
        </m:oMath>
      </m:oMathPara>
    </w:p>
    <w:p w14:paraId="674CD162" w14:textId="247037C2" w:rsidR="007B7BFD" w:rsidRPr="00F801A1" w:rsidRDefault="00000000" w:rsidP="00F94B2B">
      <w:pPr>
        <w:contextualSpacing/>
        <w:jc w:val="both"/>
        <w:rPr>
          <w:rFonts w:eastAsia="Calibri" w:cs="Times New Roman"/>
        </w:rPr>
      </w:pPr>
      <m:oMath>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zred</m:t>
            </m:r>
          </m:sub>
        </m:sSub>
        <m:r>
          <w:rPr>
            <w:rFonts w:ascii="Cambria Math" w:hAnsi="Cambria Math" w:cs="Times New Roman"/>
          </w:rPr>
          <m:t>=</m:t>
        </m:r>
        <m:d>
          <m:dPr>
            <m:ctrlPr>
              <w:rPr>
                <w:rFonts w:ascii="Cambria Math" w:hAnsi="Cambria Math" w:cs="Times New Roman"/>
                <w:i/>
              </w:rPr>
            </m:ctrlPr>
          </m:dPr>
          <m:e>
            <m:r>
              <w:rPr>
                <w:rFonts w:ascii="Cambria Math" w:hAnsi="Cambria Math" w:cs="Times New Roman"/>
              </w:rPr>
              <m:t>0,15*4,61</m:t>
            </m:r>
          </m:e>
        </m:d>
        <m:r>
          <w:rPr>
            <w:rFonts w:ascii="Cambria Math" w:hAnsi="Cambria Math" w:cs="Times New Roman"/>
          </w:rPr>
          <m:t>+</m:t>
        </m:r>
        <m:d>
          <m:dPr>
            <m:ctrlPr>
              <w:rPr>
                <w:rFonts w:ascii="Cambria Math" w:hAnsi="Cambria Math" w:cs="Times New Roman"/>
                <w:i/>
              </w:rPr>
            </m:ctrlPr>
          </m:dPr>
          <m:e>
            <m:r>
              <w:rPr>
                <w:rFonts w:ascii="Cambria Math" w:hAnsi="Cambria Math" w:cs="Times New Roman"/>
              </w:rPr>
              <m:t>0,85*1,98</m:t>
            </m:r>
          </m:e>
        </m:d>
        <m:r>
          <w:rPr>
            <w:rFonts w:ascii="Cambria Math" w:hAnsi="Cambria Math" w:cs="Times New Roman"/>
          </w:rPr>
          <m:t>=2,51</m:t>
        </m:r>
      </m:oMath>
      <w:r w:rsidR="007B7BFD" w:rsidRPr="00F801A1">
        <w:rPr>
          <w:rFonts w:eastAsia="Calibri" w:cs="Times New Roman"/>
        </w:rPr>
        <w:t xml:space="preserve"> ha</w:t>
      </w:r>
    </w:p>
    <w:p w14:paraId="09097C5D" w14:textId="77777777" w:rsidR="007B7BFD" w:rsidRPr="00F801A1" w:rsidRDefault="007B7BFD" w:rsidP="00F94B2B">
      <w:pPr>
        <w:contextualSpacing/>
        <w:jc w:val="both"/>
        <w:rPr>
          <w:rFonts w:cs="Times New Roman"/>
        </w:rPr>
      </w:pPr>
    </w:p>
    <w:p w14:paraId="4BF4B481" w14:textId="77777777" w:rsidR="007B7BFD" w:rsidRPr="00F801A1" w:rsidRDefault="007B7BFD" w:rsidP="00F94B2B">
      <w:pPr>
        <w:tabs>
          <w:tab w:val="left" w:pos="1571"/>
          <w:tab w:val="left" w:pos="1713"/>
          <w:tab w:val="right" w:leader="dot" w:pos="10064"/>
        </w:tabs>
        <w:suppressAutoHyphens/>
        <w:jc w:val="both"/>
        <w:rPr>
          <w:rFonts w:eastAsia="Calibri" w:cs="Times New Roman"/>
          <w:kern w:val="2"/>
          <w:lang w:eastAsia="zh-CN" w:bidi="hi-IN"/>
        </w:rPr>
      </w:pPr>
      <w:r w:rsidRPr="00F801A1">
        <w:rPr>
          <w:rFonts w:eastAsia="Calibri" w:cs="Times New Roman"/>
          <w:kern w:val="2"/>
          <w:lang w:eastAsia="zh-CN" w:bidi="hi-IN"/>
        </w:rPr>
        <w:t>gdzie:</w:t>
      </w:r>
    </w:p>
    <w:p w14:paraId="05BDA5F6" w14:textId="77777777" w:rsidR="007B7BFD" w:rsidRPr="00F801A1" w:rsidRDefault="007B7BFD" w:rsidP="00F94B2B">
      <w:pPr>
        <w:tabs>
          <w:tab w:val="left" w:pos="1571"/>
          <w:tab w:val="left" w:pos="1713"/>
          <w:tab w:val="right" w:leader="dot" w:pos="10064"/>
        </w:tabs>
        <w:suppressAutoHyphens/>
        <w:jc w:val="both"/>
        <w:rPr>
          <w:rFonts w:eastAsia="Calibri" w:cs="Times New Roman"/>
          <w:kern w:val="2"/>
          <w:lang w:eastAsia="zh-CN" w:bidi="hi-IN"/>
        </w:rPr>
      </w:pPr>
      <w:r w:rsidRPr="00F801A1">
        <w:rPr>
          <w:rFonts w:eastAsia="Calibri" w:cs="Times New Roman"/>
          <w:kern w:val="2"/>
          <w:lang w:eastAsia="zh-CN" w:bidi="hi-IN"/>
        </w:rPr>
        <w:t>F – powierzchnia zlewni [l/s*ha],</w:t>
      </w:r>
    </w:p>
    <w:p w14:paraId="579493D3" w14:textId="77777777" w:rsidR="007B7BFD" w:rsidRPr="00F801A1" w:rsidRDefault="007B7BFD" w:rsidP="00F94B2B">
      <w:pPr>
        <w:tabs>
          <w:tab w:val="left" w:pos="1571"/>
          <w:tab w:val="left" w:pos="1713"/>
          <w:tab w:val="right" w:leader="dot" w:pos="10064"/>
        </w:tabs>
        <w:suppressAutoHyphens/>
        <w:jc w:val="both"/>
        <w:rPr>
          <w:rFonts w:eastAsia="Calibri" w:cs="Times New Roman"/>
          <w:kern w:val="2"/>
          <w:lang w:eastAsia="zh-CN" w:bidi="hi-IN"/>
        </w:rPr>
      </w:pPr>
      <w:r w:rsidRPr="00F801A1">
        <w:rPr>
          <w:rFonts w:eastAsia="Calibri" w:cs="Times New Roman"/>
          <w:kern w:val="2"/>
          <w:lang w:eastAsia="zh-CN" w:bidi="hi-IN"/>
        </w:rPr>
        <w:t>ψ – współczynnik spływu [-],</w:t>
      </w:r>
    </w:p>
    <w:p w14:paraId="79F7EE19" w14:textId="77777777" w:rsidR="007B7BFD" w:rsidRPr="00F801A1" w:rsidRDefault="007B7BFD" w:rsidP="00F94B2B">
      <w:pPr>
        <w:tabs>
          <w:tab w:val="left" w:pos="1571"/>
          <w:tab w:val="left" w:pos="1713"/>
          <w:tab w:val="right" w:leader="dot" w:pos="10064"/>
        </w:tabs>
        <w:suppressAutoHyphens/>
        <w:jc w:val="both"/>
        <w:rPr>
          <w:rFonts w:eastAsia="Calibri" w:cs="Times New Roman"/>
          <w:kern w:val="2"/>
          <w:lang w:eastAsia="zh-CN" w:bidi="hi-IN"/>
        </w:rPr>
      </w:pPr>
    </w:p>
    <w:p w14:paraId="37763D3A" w14:textId="77777777" w:rsidR="007B7BFD" w:rsidRPr="00F801A1" w:rsidRDefault="007B7BFD" w:rsidP="00F94B2B">
      <w:pPr>
        <w:tabs>
          <w:tab w:val="left" w:pos="1571"/>
          <w:tab w:val="left" w:pos="1713"/>
          <w:tab w:val="right" w:leader="dot" w:pos="10064"/>
        </w:tabs>
        <w:suppressAutoHyphens/>
        <w:jc w:val="both"/>
        <w:rPr>
          <w:rFonts w:eastAsia="Calibri" w:cs="Times New Roman"/>
          <w:kern w:val="2"/>
          <w:lang w:eastAsia="zh-CN" w:bidi="hi-IN"/>
        </w:rPr>
      </w:pPr>
      <w:r w:rsidRPr="00F801A1">
        <w:rPr>
          <w:rFonts w:eastAsia="Calibri" w:cs="Times New Roman"/>
          <w:kern w:val="2"/>
          <w:lang w:eastAsia="zh-CN" w:bidi="hi-IN"/>
        </w:rPr>
        <w:t>Natężenie deszczu miarodajnego:</w:t>
      </w:r>
    </w:p>
    <w:p w14:paraId="4E17B58F" w14:textId="212F4BED" w:rsidR="007B7BFD" w:rsidRPr="00F801A1" w:rsidRDefault="007B7BFD" w:rsidP="00F94B2B">
      <w:pPr>
        <w:pStyle w:val="Akapitzlist"/>
        <w:ind w:left="1080"/>
        <w:jc w:val="both"/>
        <w:rPr>
          <w:rFonts w:eastAsiaTheme="minorEastAsia" w:cs="Times New Roman"/>
        </w:rPr>
      </w:pPr>
      <m:oMathPara>
        <m:oMath>
          <m:r>
            <w:rPr>
              <w:rFonts w:ascii="Cambria Math" w:eastAsiaTheme="minorEastAsia" w:hAnsi="Cambria Math" w:cs="Times New Roman"/>
            </w:rPr>
            <m:t>q=</m:t>
          </m:r>
          <m:f>
            <m:fPr>
              <m:ctrlPr>
                <w:rPr>
                  <w:rFonts w:ascii="Cambria Math" w:eastAsiaTheme="minorEastAsia" w:hAnsi="Cambria Math" w:cs="Times New Roman"/>
                  <w:i/>
                </w:rPr>
              </m:ctrlPr>
            </m:fPr>
            <m:num>
              <m:r>
                <w:rPr>
                  <w:rFonts w:ascii="Cambria Math" w:eastAsiaTheme="minorEastAsia" w:hAnsi="Cambria Math" w:cs="Times New Roman"/>
                </w:rPr>
                <m:t>6,63*</m:t>
              </m:r>
              <m:rad>
                <m:radPr>
                  <m:ctrlPr>
                    <w:rPr>
                      <w:rFonts w:ascii="Cambria Math" w:eastAsiaTheme="minorEastAsia" w:hAnsi="Cambria Math" w:cs="Times New Roman"/>
                      <w:i/>
                    </w:rPr>
                  </m:ctrlPr>
                </m:radPr>
                <m:deg>
                  <m:r>
                    <w:rPr>
                      <w:rFonts w:ascii="Cambria Math" w:eastAsiaTheme="minorEastAsia" w:hAnsi="Cambria Math" w:cs="Times New Roman"/>
                    </w:rPr>
                    <m:t>3</m:t>
                  </m:r>
                </m:deg>
                <m:e>
                  <m:sSup>
                    <m:sSupPr>
                      <m:ctrlPr>
                        <w:rPr>
                          <w:rFonts w:ascii="Cambria Math" w:eastAsiaTheme="minorEastAsia" w:hAnsi="Cambria Math" w:cs="Times New Roman"/>
                          <w:i/>
                        </w:rPr>
                      </m:ctrlPr>
                    </m:sSupPr>
                    <m:e>
                      <m:r>
                        <w:rPr>
                          <w:rFonts w:ascii="Cambria Math" w:eastAsiaTheme="minorEastAsia" w:hAnsi="Cambria Math" w:cs="Times New Roman"/>
                        </w:rPr>
                        <m:t>H</m:t>
                      </m:r>
                    </m:e>
                    <m:sup>
                      <m:r>
                        <w:rPr>
                          <w:rFonts w:ascii="Cambria Math" w:eastAsiaTheme="minorEastAsia" w:hAnsi="Cambria Math" w:cs="Times New Roman"/>
                        </w:rPr>
                        <m:t>2</m:t>
                      </m:r>
                    </m:sup>
                  </m:sSup>
                  <m:r>
                    <w:rPr>
                      <w:rFonts w:ascii="Cambria Math" w:eastAsiaTheme="minorEastAsia" w:hAnsi="Cambria Math" w:cs="Times New Roman"/>
                    </w:rPr>
                    <m:t>*C</m:t>
                  </m:r>
                </m:e>
              </m:rad>
            </m:num>
            <m:den>
              <m:sSup>
                <m:sSupPr>
                  <m:ctrlPr>
                    <w:rPr>
                      <w:rFonts w:ascii="Cambria Math" w:eastAsiaTheme="minorEastAsia" w:hAnsi="Cambria Math" w:cs="Times New Roman"/>
                      <w:i/>
                    </w:rPr>
                  </m:ctrlPr>
                </m:sSupPr>
                <m:e>
                  <m:r>
                    <w:rPr>
                      <w:rFonts w:ascii="Cambria Math" w:eastAsiaTheme="minorEastAsia" w:hAnsi="Cambria Math" w:cs="Times New Roman"/>
                    </w:rPr>
                    <m:t>tm</m:t>
                  </m:r>
                </m:e>
                <m:sup>
                  <m:r>
                    <w:rPr>
                      <w:rFonts w:ascii="Cambria Math" w:eastAsiaTheme="minorEastAsia" w:hAnsi="Cambria Math" w:cs="Times New Roman"/>
                    </w:rPr>
                    <m:t>0,67</m:t>
                  </m:r>
                </m:sup>
              </m:sSup>
            </m:den>
          </m:f>
          <m:r>
            <w:rPr>
              <w:rFonts w:ascii="Cambria Math" w:eastAsiaTheme="minorEastAsia" w:hAnsi="Cambria Math" w:cs="Times New Roman"/>
            </w:rPr>
            <m:t>*1,2=</m:t>
          </m:r>
          <m:f>
            <m:fPr>
              <m:ctrlPr>
                <w:rPr>
                  <w:rFonts w:ascii="Cambria Math" w:eastAsiaTheme="minorEastAsia" w:hAnsi="Cambria Math" w:cs="Times New Roman"/>
                  <w:i/>
                </w:rPr>
              </m:ctrlPr>
            </m:fPr>
            <m:num>
              <m:r>
                <w:rPr>
                  <w:rFonts w:ascii="Cambria Math" w:eastAsiaTheme="minorEastAsia" w:hAnsi="Cambria Math" w:cs="Times New Roman"/>
                </w:rPr>
                <m:t>6,63*</m:t>
              </m:r>
              <m:rad>
                <m:radPr>
                  <m:ctrlPr>
                    <w:rPr>
                      <w:rFonts w:ascii="Cambria Math" w:eastAsiaTheme="minorEastAsia" w:hAnsi="Cambria Math" w:cs="Times New Roman"/>
                      <w:i/>
                    </w:rPr>
                  </m:ctrlPr>
                </m:radPr>
                <m:deg>
                  <m:r>
                    <w:rPr>
                      <w:rFonts w:ascii="Cambria Math" w:eastAsiaTheme="minorEastAsia" w:hAnsi="Cambria Math" w:cs="Times New Roman"/>
                    </w:rPr>
                    <m:t>3</m:t>
                  </m:r>
                </m:deg>
                <m:e>
                  <m:r>
                    <w:rPr>
                      <w:rFonts w:ascii="Cambria Math" w:eastAsiaTheme="minorEastAsia" w:hAnsi="Cambria Math" w:cs="Times New Roman"/>
                    </w:rPr>
                    <m:t>5*</m:t>
                  </m:r>
                  <m:sSup>
                    <m:sSupPr>
                      <m:ctrlPr>
                        <w:rPr>
                          <w:rFonts w:ascii="Cambria Math" w:eastAsiaTheme="minorEastAsia" w:hAnsi="Cambria Math" w:cs="Times New Roman"/>
                          <w:i/>
                        </w:rPr>
                      </m:ctrlPr>
                    </m:sSupPr>
                    <m:e>
                      <m:r>
                        <w:rPr>
                          <w:rFonts w:ascii="Cambria Math" w:eastAsiaTheme="minorEastAsia" w:hAnsi="Cambria Math" w:cs="Times New Roman"/>
                        </w:rPr>
                        <m:t>0,544</m:t>
                      </m:r>
                    </m:e>
                    <m:sup>
                      <m:r>
                        <w:rPr>
                          <w:rFonts w:ascii="Cambria Math" w:eastAsiaTheme="minorEastAsia" w:hAnsi="Cambria Math" w:cs="Times New Roman"/>
                        </w:rPr>
                        <m:t>2</m:t>
                      </m:r>
                    </m:sup>
                  </m:sSup>
                </m:e>
              </m:rad>
            </m:num>
            <m:den>
              <m:sSup>
                <m:sSupPr>
                  <m:ctrlPr>
                    <w:rPr>
                      <w:rFonts w:ascii="Cambria Math" w:eastAsiaTheme="minorEastAsia" w:hAnsi="Cambria Math" w:cs="Times New Roman"/>
                      <w:i/>
                    </w:rPr>
                  </m:ctrlPr>
                </m:sSupPr>
                <m:e>
                  <m:r>
                    <w:rPr>
                      <w:rFonts w:ascii="Cambria Math" w:eastAsiaTheme="minorEastAsia" w:hAnsi="Cambria Math" w:cs="Times New Roman"/>
                    </w:rPr>
                    <m:t>15</m:t>
                  </m:r>
                </m:e>
                <m:sup>
                  <m:r>
                    <w:rPr>
                      <w:rFonts w:ascii="Cambria Math" w:eastAsiaTheme="minorEastAsia" w:hAnsi="Cambria Math" w:cs="Times New Roman"/>
                    </w:rPr>
                    <m:t>0,67</m:t>
                  </m:r>
                </m:sup>
              </m:sSup>
            </m:den>
          </m:f>
          <m:r>
            <w:rPr>
              <w:rFonts w:ascii="Cambria Math" w:eastAsiaTheme="minorEastAsia" w:hAnsi="Cambria Math" w:cs="Times New Roman"/>
            </w:rPr>
            <m:t>=124,23</m:t>
          </m:r>
          <m:f>
            <m:fPr>
              <m:ctrlPr>
                <w:rPr>
                  <w:rFonts w:ascii="Cambria Math" w:eastAsiaTheme="minorEastAsia" w:hAnsi="Cambria Math" w:cs="Times New Roman"/>
                  <w:i/>
                </w:rPr>
              </m:ctrlPr>
            </m:fPr>
            <m:num>
              <m:r>
                <w:rPr>
                  <w:rFonts w:ascii="Cambria Math" w:eastAsiaTheme="minorEastAsia" w:hAnsi="Cambria Math" w:cs="Times New Roman"/>
                </w:rPr>
                <m:t>d</m:t>
              </m:r>
              <m:sSup>
                <m:sSupPr>
                  <m:ctrlPr>
                    <w:rPr>
                      <w:rFonts w:ascii="Cambria Math" w:eastAsiaTheme="minorEastAsia" w:hAnsi="Cambria Math" w:cs="Times New Roman"/>
                      <w:i/>
                    </w:rPr>
                  </m:ctrlPr>
                </m:sSupPr>
                <m:e>
                  <m:r>
                    <w:rPr>
                      <w:rFonts w:ascii="Cambria Math" w:eastAsiaTheme="minorEastAsia" w:hAnsi="Cambria Math" w:cs="Times New Roman"/>
                    </w:rPr>
                    <m:t>m</m:t>
                  </m:r>
                </m:e>
                <m:sup>
                  <m:r>
                    <w:rPr>
                      <w:rFonts w:ascii="Cambria Math" w:eastAsiaTheme="minorEastAsia" w:hAnsi="Cambria Math" w:cs="Times New Roman"/>
                    </w:rPr>
                    <m:t>3</m:t>
                  </m:r>
                </m:sup>
              </m:sSup>
            </m:num>
            <m:den>
              <m:r>
                <w:rPr>
                  <w:rFonts w:ascii="Cambria Math" w:eastAsiaTheme="minorEastAsia" w:hAnsi="Cambria Math" w:cs="Times New Roman"/>
                </w:rPr>
                <m:t>s*ha</m:t>
              </m:r>
            </m:den>
          </m:f>
        </m:oMath>
      </m:oMathPara>
    </w:p>
    <w:p w14:paraId="7E9D0078" w14:textId="77777777" w:rsidR="007B7BFD" w:rsidRPr="00F801A1" w:rsidRDefault="007B7BFD" w:rsidP="00F94B2B">
      <w:pPr>
        <w:pStyle w:val="Akapitzlist"/>
        <w:ind w:left="0"/>
        <w:jc w:val="both"/>
        <w:rPr>
          <w:rFonts w:eastAsiaTheme="minorEastAsia" w:cs="Times New Roman"/>
        </w:rPr>
      </w:pPr>
      <w:r w:rsidRPr="00F801A1">
        <w:rPr>
          <w:rFonts w:eastAsiaTheme="minorEastAsia" w:cs="Times New Roman"/>
        </w:rPr>
        <w:t xml:space="preserve">gdzie: </w:t>
      </w:r>
    </w:p>
    <w:p w14:paraId="6827ED68" w14:textId="56E1470C" w:rsidR="007B7BFD" w:rsidRPr="00F801A1" w:rsidRDefault="007B7BFD" w:rsidP="00F94B2B">
      <w:pPr>
        <w:pStyle w:val="Akapitzlist"/>
        <w:ind w:left="0"/>
        <w:jc w:val="both"/>
        <w:rPr>
          <w:rFonts w:eastAsiaTheme="minorEastAsia" w:cs="Times New Roman"/>
        </w:rPr>
      </w:pPr>
      <w:r w:rsidRPr="00F801A1">
        <w:rPr>
          <w:rFonts w:eastAsiaTheme="minorEastAsia" w:cs="Times New Roman"/>
        </w:rPr>
        <w:t>C - prawdopodobieństwo wystąpienia deszczu, przyjęto c = 5</w:t>
      </w:r>
    </w:p>
    <w:p w14:paraId="5ECBABAF" w14:textId="5933C5E4" w:rsidR="007B7BFD" w:rsidRPr="00F801A1" w:rsidRDefault="007B7BFD" w:rsidP="00F94B2B">
      <w:pPr>
        <w:pStyle w:val="Akapitzlist"/>
        <w:ind w:left="0"/>
        <w:jc w:val="both"/>
        <w:rPr>
          <w:rFonts w:eastAsiaTheme="minorEastAsia" w:cs="Times New Roman"/>
        </w:rPr>
      </w:pPr>
      <w:r w:rsidRPr="00F801A1">
        <w:rPr>
          <w:rFonts w:eastAsiaTheme="minorEastAsia" w:cs="Times New Roman"/>
        </w:rPr>
        <w:t>t - Czas trwania deszczu, przyjęto t = 15 min</w:t>
      </w:r>
    </w:p>
    <w:p w14:paraId="468650E9" w14:textId="0853BDC1" w:rsidR="007B7BFD" w:rsidRPr="00F801A1" w:rsidRDefault="007B7BFD" w:rsidP="00F94B2B">
      <w:pPr>
        <w:pStyle w:val="Akapitzlist"/>
        <w:ind w:left="0"/>
        <w:jc w:val="both"/>
        <w:rPr>
          <w:rFonts w:eastAsiaTheme="minorEastAsia" w:cs="Times New Roman"/>
        </w:rPr>
      </w:pPr>
      <w:r w:rsidRPr="00F801A1">
        <w:rPr>
          <w:rFonts w:eastAsiaTheme="minorEastAsia" w:cs="Times New Roman"/>
        </w:rPr>
        <w:t>H - Średnie roczne opady = 0,544 m/rok</w:t>
      </w:r>
    </w:p>
    <w:p w14:paraId="29DAC98C" w14:textId="77777777" w:rsidR="007B7BFD" w:rsidRPr="00F801A1" w:rsidRDefault="007B7BFD" w:rsidP="00F94B2B">
      <w:pPr>
        <w:pStyle w:val="Akapitzlist"/>
        <w:ind w:left="0"/>
        <w:jc w:val="both"/>
        <w:rPr>
          <w:rFonts w:eastAsiaTheme="minorEastAsia" w:cs="Times New Roman"/>
          <w:sz w:val="24"/>
          <w:szCs w:val="24"/>
        </w:rPr>
      </w:pPr>
    </w:p>
    <w:p w14:paraId="4972BD9A" w14:textId="77777777" w:rsidR="007B7BFD" w:rsidRPr="00F801A1" w:rsidRDefault="007B7BFD" w:rsidP="00F94B2B">
      <w:pPr>
        <w:contextualSpacing/>
        <w:jc w:val="both"/>
        <w:rPr>
          <w:rFonts w:cs="Times New Roman"/>
        </w:rPr>
      </w:pPr>
      <w:r w:rsidRPr="00F801A1">
        <w:rPr>
          <w:rFonts w:cs="Times New Roman"/>
        </w:rPr>
        <w:t>Maksymalne sekundowe natężenie odpływu:</w:t>
      </w:r>
    </w:p>
    <w:p w14:paraId="51E08A32" w14:textId="77777777" w:rsidR="007B7BFD" w:rsidRPr="00F801A1" w:rsidRDefault="007B7BFD" w:rsidP="00F94B2B">
      <w:pPr>
        <w:contextualSpacing/>
        <w:jc w:val="both"/>
        <w:rPr>
          <w:rFonts w:cs="Times New Roman"/>
          <w:vertAlign w:val="subscript"/>
        </w:rPr>
      </w:pPr>
      <w:proofErr w:type="spellStart"/>
      <w:r w:rsidRPr="00F801A1">
        <w:rPr>
          <w:rFonts w:cs="Times New Roman"/>
        </w:rPr>
        <w:t>Q</w:t>
      </w:r>
      <w:r w:rsidRPr="00F801A1">
        <w:rPr>
          <w:rFonts w:cs="Times New Roman"/>
          <w:vertAlign w:val="subscript"/>
        </w:rPr>
        <w:t>max</w:t>
      </w:r>
      <w:proofErr w:type="spellEnd"/>
      <w:r w:rsidRPr="00F801A1">
        <w:rPr>
          <w:rFonts w:cs="Times New Roman"/>
          <w:vertAlign w:val="subscript"/>
        </w:rPr>
        <w:t>, s</w:t>
      </w:r>
      <w:r w:rsidRPr="00F801A1">
        <w:rPr>
          <w:rFonts w:cs="Times New Roman"/>
        </w:rPr>
        <w:t xml:space="preserve"> = </w:t>
      </w:r>
      <w:r w:rsidRPr="00F801A1">
        <w:rPr>
          <w:rFonts w:eastAsia="Symbol" w:cs="Times New Roman"/>
        </w:rPr>
        <w:t>j</w:t>
      </w:r>
      <w:r w:rsidRPr="00F801A1">
        <w:rPr>
          <w:rFonts w:cs="Times New Roman"/>
        </w:rPr>
        <w:t xml:space="preserve"> · q ·  </w:t>
      </w:r>
      <w:proofErr w:type="spellStart"/>
      <w:r w:rsidRPr="00F801A1">
        <w:rPr>
          <w:rFonts w:cs="Times New Roman"/>
        </w:rPr>
        <w:t>F</w:t>
      </w:r>
      <w:r w:rsidRPr="00F801A1">
        <w:rPr>
          <w:rFonts w:cs="Times New Roman"/>
          <w:vertAlign w:val="subscript"/>
        </w:rPr>
        <w:t>zred</w:t>
      </w:r>
      <w:proofErr w:type="spellEnd"/>
    </w:p>
    <w:p w14:paraId="43EE197C" w14:textId="77777777" w:rsidR="0091339E" w:rsidRDefault="0091339E" w:rsidP="00F94B2B">
      <w:pPr>
        <w:tabs>
          <w:tab w:val="left" w:pos="1571"/>
          <w:tab w:val="left" w:pos="1713"/>
          <w:tab w:val="right" w:leader="dot" w:pos="10064"/>
        </w:tabs>
        <w:suppressAutoHyphens/>
        <w:jc w:val="both"/>
        <w:rPr>
          <w:rFonts w:eastAsia="Calibri" w:cs="Times New Roman"/>
          <w:kern w:val="2"/>
          <w:lang w:eastAsia="zh-CN" w:bidi="hi-IN"/>
        </w:rPr>
      </w:pPr>
    </w:p>
    <w:p w14:paraId="2E22846B" w14:textId="2B1E4948" w:rsidR="007B7BFD" w:rsidRPr="00F801A1" w:rsidRDefault="007B7BFD" w:rsidP="00F94B2B">
      <w:pPr>
        <w:tabs>
          <w:tab w:val="left" w:pos="1571"/>
          <w:tab w:val="left" w:pos="1713"/>
          <w:tab w:val="right" w:leader="dot" w:pos="10064"/>
        </w:tabs>
        <w:suppressAutoHyphens/>
        <w:jc w:val="both"/>
        <w:rPr>
          <w:rFonts w:eastAsia="Calibri" w:cs="Times New Roman"/>
          <w:kern w:val="2"/>
          <w:lang w:eastAsia="zh-CN" w:bidi="hi-IN"/>
        </w:rPr>
      </w:pPr>
      <w:r w:rsidRPr="00F801A1">
        <w:rPr>
          <w:rFonts w:eastAsia="Calibri" w:cs="Times New Roman"/>
          <w:kern w:val="2"/>
          <w:lang w:eastAsia="zh-CN" w:bidi="hi-IN"/>
        </w:rPr>
        <w:t>gdzie:</w:t>
      </w:r>
    </w:p>
    <w:p w14:paraId="7D3ED80E" w14:textId="77777777" w:rsidR="007B7BFD" w:rsidRPr="00F801A1" w:rsidRDefault="007B7BFD" w:rsidP="00F94B2B">
      <w:pPr>
        <w:tabs>
          <w:tab w:val="left" w:pos="1571"/>
          <w:tab w:val="left" w:pos="1713"/>
          <w:tab w:val="right" w:leader="dot" w:pos="10064"/>
        </w:tabs>
        <w:suppressAutoHyphens/>
        <w:jc w:val="both"/>
        <w:rPr>
          <w:rFonts w:eastAsia="Calibri" w:cs="Times New Roman"/>
          <w:kern w:val="2"/>
          <w:lang w:eastAsia="zh-CN" w:bidi="hi-IN"/>
        </w:rPr>
      </w:pPr>
      <w:r w:rsidRPr="00F801A1">
        <w:rPr>
          <w:rFonts w:eastAsia="Calibri" w:cs="Times New Roman"/>
          <w:kern w:val="2"/>
          <w:lang w:eastAsia="zh-CN" w:bidi="hi-IN"/>
        </w:rPr>
        <w:t>q – natężenie deszczu miarodajnego [l/s*ha],</w:t>
      </w:r>
    </w:p>
    <w:p w14:paraId="6EF39375" w14:textId="77777777" w:rsidR="007B7BFD" w:rsidRPr="00F801A1" w:rsidRDefault="007B7BFD" w:rsidP="00F94B2B">
      <w:pPr>
        <w:jc w:val="both"/>
        <w:rPr>
          <w:rFonts w:eastAsiaTheme="minorEastAsia" w:cs="Times New Roman"/>
        </w:rPr>
      </w:pPr>
      <w:r w:rsidRPr="00F801A1">
        <w:rPr>
          <w:rFonts w:eastAsia="Symbol" w:cs="Times New Roman"/>
        </w:rPr>
        <w:t>j</w:t>
      </w:r>
      <w:r w:rsidRPr="00F801A1">
        <w:rPr>
          <w:rFonts w:eastAsia="Calibri" w:cs="Times New Roman"/>
          <w:kern w:val="2"/>
          <w:lang w:eastAsia="zh-CN" w:bidi="hi-IN"/>
        </w:rPr>
        <w:t xml:space="preserve"> –  współczynnik opóźnienia [-], </w:t>
      </w:r>
      <m:oMath>
        <m:r>
          <w:rPr>
            <w:rFonts w:ascii="Cambria Math" w:eastAsiaTheme="minorEastAsia" w:hAnsi="Cambria Math" w:cs="Times New Roman"/>
          </w:rPr>
          <m:t>φ=</m:t>
        </m:r>
        <m:f>
          <m:fPr>
            <m:ctrlPr>
              <w:rPr>
                <w:rFonts w:ascii="Cambria Math" w:eastAsiaTheme="minorEastAsia" w:hAnsi="Cambria Math" w:cs="Times New Roman"/>
                <w:i/>
              </w:rPr>
            </m:ctrlPr>
          </m:fPr>
          <m:num>
            <m:r>
              <w:rPr>
                <w:rFonts w:ascii="Cambria Math" w:eastAsiaTheme="minorEastAsia" w:hAnsi="Cambria Math" w:cs="Times New Roman"/>
              </w:rPr>
              <m:t>1</m:t>
            </m:r>
          </m:num>
          <m:den>
            <m:rad>
              <m:radPr>
                <m:ctrlPr>
                  <w:rPr>
                    <w:rFonts w:ascii="Cambria Math" w:eastAsiaTheme="minorEastAsia" w:hAnsi="Cambria Math" w:cs="Times New Roman"/>
                    <w:i/>
                  </w:rPr>
                </m:ctrlPr>
              </m:radPr>
              <m:deg>
                <m:r>
                  <w:rPr>
                    <w:rFonts w:ascii="Cambria Math" w:eastAsiaTheme="minorEastAsia" w:hAnsi="Cambria Math" w:cs="Times New Roman"/>
                  </w:rPr>
                  <m:t>n</m:t>
                </m:r>
              </m:deg>
              <m:e>
                <m:r>
                  <w:rPr>
                    <w:rFonts w:ascii="Cambria Math" w:eastAsiaTheme="minorEastAsia" w:hAnsi="Cambria Math" w:cs="Times New Roman"/>
                  </w:rPr>
                  <m:t>F</m:t>
                </m:r>
              </m:e>
            </m:rad>
          </m:den>
        </m:f>
      </m:oMath>
      <w:r w:rsidRPr="00F801A1">
        <w:rPr>
          <w:rFonts w:eastAsiaTheme="minorEastAsia" w:cs="Times New Roman"/>
        </w:rPr>
        <w:t xml:space="preserve">  (w przypadku F&lt;1,0 ha, </w:t>
      </w:r>
      <w:r w:rsidRPr="00F801A1">
        <w:rPr>
          <w:rFonts w:eastAsia="Symbol" w:cs="Times New Roman"/>
        </w:rPr>
        <w:t>j=1)</w:t>
      </w:r>
    </w:p>
    <w:p w14:paraId="116CF1CF" w14:textId="77777777" w:rsidR="007B7BFD" w:rsidRPr="00F801A1" w:rsidRDefault="007B7BFD" w:rsidP="00F94B2B">
      <w:pPr>
        <w:tabs>
          <w:tab w:val="left" w:pos="1571"/>
          <w:tab w:val="left" w:pos="1713"/>
          <w:tab w:val="right" w:leader="dot" w:pos="10064"/>
        </w:tabs>
        <w:suppressAutoHyphens/>
        <w:jc w:val="both"/>
        <w:rPr>
          <w:rFonts w:eastAsia="Calibri" w:cs="Times New Roman"/>
          <w:kern w:val="2"/>
          <w:lang w:eastAsia="zh-CN" w:bidi="hi-IN"/>
        </w:rPr>
      </w:pPr>
      <w:proofErr w:type="spellStart"/>
      <w:r w:rsidRPr="00F801A1">
        <w:rPr>
          <w:rFonts w:cs="Times New Roman"/>
        </w:rPr>
        <w:t>F</w:t>
      </w:r>
      <w:r w:rsidRPr="00F801A1">
        <w:rPr>
          <w:rFonts w:cs="Times New Roman"/>
          <w:vertAlign w:val="subscript"/>
        </w:rPr>
        <w:t>zred</w:t>
      </w:r>
      <w:proofErr w:type="spellEnd"/>
      <w:r w:rsidRPr="00F801A1">
        <w:rPr>
          <w:rFonts w:eastAsia="Calibri" w:cs="Times New Roman"/>
          <w:kern w:val="2"/>
          <w:lang w:eastAsia="zh-CN" w:bidi="hi-IN"/>
        </w:rPr>
        <w:t xml:space="preserve"> – powierzchnia zredukowana [ha].</w:t>
      </w:r>
    </w:p>
    <w:p w14:paraId="1B8540E2" w14:textId="77777777" w:rsidR="007B7BFD" w:rsidRPr="00F801A1" w:rsidRDefault="007B7BFD" w:rsidP="00F94B2B">
      <w:pPr>
        <w:tabs>
          <w:tab w:val="left" w:pos="1571"/>
          <w:tab w:val="left" w:pos="1713"/>
          <w:tab w:val="right" w:leader="dot" w:pos="10064"/>
        </w:tabs>
        <w:suppressAutoHyphens/>
        <w:jc w:val="both"/>
        <w:rPr>
          <w:rFonts w:eastAsia="Calibri" w:cs="Times New Roman"/>
          <w:kern w:val="2"/>
          <w:lang w:eastAsia="zh-CN" w:bidi="hi-IN"/>
        </w:rPr>
      </w:pPr>
    </w:p>
    <w:p w14:paraId="6216D7CB" w14:textId="77777777" w:rsidR="007B7BFD" w:rsidRPr="00F801A1" w:rsidRDefault="007B7BFD" w:rsidP="00F94B2B">
      <w:pPr>
        <w:contextualSpacing/>
        <w:jc w:val="both"/>
        <w:rPr>
          <w:rFonts w:cs="Times New Roman"/>
        </w:rPr>
      </w:pPr>
      <w:r w:rsidRPr="00F801A1">
        <w:rPr>
          <w:rFonts w:cs="Times New Roman"/>
        </w:rPr>
        <w:t>Objętość średniorocznego odpływu ze zlewni:</w:t>
      </w:r>
    </w:p>
    <w:p w14:paraId="216181B5" w14:textId="77777777" w:rsidR="007B7BFD" w:rsidRPr="00F801A1" w:rsidRDefault="007B7BFD" w:rsidP="00F94B2B">
      <w:pPr>
        <w:contextualSpacing/>
        <w:jc w:val="both"/>
        <w:rPr>
          <w:rFonts w:cs="Times New Roman"/>
          <w:vertAlign w:val="subscript"/>
          <w:lang w:val="en-GB"/>
        </w:rPr>
      </w:pPr>
      <w:proofErr w:type="spellStart"/>
      <w:r w:rsidRPr="00F801A1">
        <w:rPr>
          <w:rFonts w:cs="Times New Roman"/>
          <w:lang w:val="en-GB"/>
        </w:rPr>
        <w:t>Q</w:t>
      </w:r>
      <w:r w:rsidRPr="00F801A1">
        <w:rPr>
          <w:rFonts w:cs="Times New Roman"/>
          <w:vertAlign w:val="subscript"/>
          <w:lang w:val="en-GB"/>
        </w:rPr>
        <w:t>śr</w:t>
      </w:r>
      <w:proofErr w:type="spellEnd"/>
      <w:r w:rsidRPr="00F801A1">
        <w:rPr>
          <w:rFonts w:cs="Times New Roman"/>
          <w:lang w:val="en-GB"/>
        </w:rPr>
        <w:t xml:space="preserve"> = H · </w:t>
      </w:r>
      <w:proofErr w:type="spellStart"/>
      <w:r w:rsidRPr="00F801A1">
        <w:rPr>
          <w:rFonts w:cs="Times New Roman"/>
          <w:lang w:val="en-GB"/>
        </w:rPr>
        <w:t>F</w:t>
      </w:r>
      <w:r w:rsidRPr="00F801A1">
        <w:rPr>
          <w:rFonts w:cs="Times New Roman"/>
          <w:vertAlign w:val="subscript"/>
          <w:lang w:val="en-GB"/>
        </w:rPr>
        <w:t>zred</w:t>
      </w:r>
      <w:proofErr w:type="spellEnd"/>
    </w:p>
    <w:p w14:paraId="34B9B301" w14:textId="7465BA51" w:rsidR="007B7BFD" w:rsidRPr="00F801A1" w:rsidRDefault="007B7BFD" w:rsidP="00F94B2B">
      <w:pPr>
        <w:jc w:val="both"/>
        <w:rPr>
          <w:rFonts w:cs="Times New Roman"/>
          <w:lang w:val="en-GB"/>
        </w:rPr>
      </w:pPr>
      <w:proofErr w:type="spellStart"/>
      <w:r w:rsidRPr="00F801A1">
        <w:rPr>
          <w:rFonts w:cs="Times New Roman"/>
          <w:lang w:val="en-GB"/>
        </w:rPr>
        <w:t>Q</w:t>
      </w:r>
      <w:r w:rsidRPr="00F801A1">
        <w:rPr>
          <w:rFonts w:cs="Times New Roman"/>
          <w:vertAlign w:val="subscript"/>
          <w:lang w:val="en-GB"/>
        </w:rPr>
        <w:t>śr</w:t>
      </w:r>
      <w:proofErr w:type="spellEnd"/>
      <w:r w:rsidRPr="00F801A1">
        <w:rPr>
          <w:rFonts w:cs="Times New Roman"/>
          <w:lang w:val="en-GB"/>
        </w:rPr>
        <w:t xml:space="preserve"> = 0,544 · 2,</w:t>
      </w:r>
      <w:r w:rsidR="008D16A5" w:rsidRPr="00F801A1">
        <w:rPr>
          <w:rFonts w:cs="Times New Roman"/>
          <w:lang w:val="en-GB"/>
        </w:rPr>
        <w:t>51</w:t>
      </w:r>
      <w:r w:rsidRPr="00F801A1">
        <w:rPr>
          <w:rFonts w:cs="Times New Roman"/>
          <w:lang w:val="en-GB"/>
        </w:rPr>
        <w:t xml:space="preserve"> = 1</w:t>
      </w:r>
      <w:r w:rsidR="008D16A5" w:rsidRPr="00F801A1">
        <w:rPr>
          <w:rFonts w:cs="Times New Roman"/>
          <w:lang w:val="en-GB"/>
        </w:rPr>
        <w:t>3</w:t>
      </w:r>
      <w:r w:rsidR="00834B04" w:rsidRPr="00F801A1">
        <w:rPr>
          <w:rFonts w:cs="Times New Roman"/>
          <w:lang w:val="en-GB"/>
        </w:rPr>
        <w:t>681</w:t>
      </w:r>
      <m:oMath>
        <m:r>
          <m:rPr>
            <m:sty m:val="p"/>
          </m:rPr>
          <w:rPr>
            <w:rFonts w:ascii="Cambria Math" w:hAnsi="Cambria Math" w:cs="Times New Roman"/>
            <w:lang w:val="en-GB"/>
          </w:rPr>
          <m:t xml:space="preserve"> </m:t>
        </m:r>
        <m:r>
          <m:rPr>
            <m:sty m:val="p"/>
          </m:rPr>
          <w:rPr>
            <w:rFonts w:ascii="Cambria Math" w:hAnsi="Cambria Math" w:cs="Times New Roman"/>
            <w:sz w:val="24"/>
            <w:szCs w:val="24"/>
            <w:lang w:val="en-GB"/>
          </w:rPr>
          <m:t xml:space="preserve"> </m:t>
        </m:r>
        <m:f>
          <m:fPr>
            <m:ctrlPr>
              <w:rPr>
                <w:rFonts w:ascii="Cambria Math" w:hAnsi="Cambria Math" w:cs="Times New Roman"/>
                <w:lang w:val="en-GB"/>
              </w:rPr>
            </m:ctrlPr>
          </m:fPr>
          <m:num>
            <m:r>
              <w:rPr>
                <w:rFonts w:ascii="Cambria Math" w:hAnsi="Cambria Math" w:cs="Times New Roman"/>
                <w:lang w:val="en-GB"/>
              </w:rPr>
              <m:t>m</m:t>
            </m:r>
            <m:r>
              <m:rPr>
                <m:sty m:val="p"/>
              </m:rPr>
              <w:rPr>
                <w:rFonts w:ascii="Cambria Math" w:hAnsi="Cambria Math" w:cs="Times New Roman"/>
                <w:lang w:val="en-GB"/>
              </w:rPr>
              <m:t>3</m:t>
            </m:r>
          </m:num>
          <m:den>
            <m:r>
              <w:rPr>
                <w:rFonts w:ascii="Cambria Math" w:hAnsi="Cambria Math" w:cs="Times New Roman"/>
                <w:lang w:val="en-GB"/>
              </w:rPr>
              <m:t>rok</m:t>
            </m:r>
          </m:den>
        </m:f>
      </m:oMath>
    </w:p>
    <w:p w14:paraId="5314F452" w14:textId="77777777" w:rsidR="007B7BFD" w:rsidRPr="00F801A1" w:rsidRDefault="007B7BFD" w:rsidP="00F94B2B">
      <w:pPr>
        <w:jc w:val="both"/>
        <w:rPr>
          <w:rFonts w:eastAsia="Times New Roman" w:cs="Times New Roman"/>
          <w:lang w:eastAsia="pl-PL"/>
        </w:rPr>
      </w:pPr>
      <w:r w:rsidRPr="00F801A1">
        <w:rPr>
          <w:rFonts w:eastAsia="Times New Roman" w:cs="Times New Roman"/>
          <w:lang w:eastAsia="pl-PL"/>
        </w:rPr>
        <w:t>gdzie:</w:t>
      </w:r>
    </w:p>
    <w:p w14:paraId="65EDC827" w14:textId="77777777" w:rsidR="007B7BFD" w:rsidRPr="00F801A1" w:rsidRDefault="007B7BFD" w:rsidP="00F94B2B">
      <w:pPr>
        <w:tabs>
          <w:tab w:val="left" w:pos="1571"/>
          <w:tab w:val="left" w:pos="1713"/>
          <w:tab w:val="right" w:leader="dot" w:pos="10064"/>
        </w:tabs>
        <w:suppressAutoHyphens/>
        <w:spacing w:after="0"/>
        <w:jc w:val="both"/>
        <w:rPr>
          <w:rFonts w:eastAsia="Calibri" w:cs="Times New Roman"/>
          <w:kern w:val="2"/>
          <w:lang w:eastAsia="zh-CN" w:bidi="hi-IN"/>
        </w:rPr>
      </w:pPr>
      <w:r w:rsidRPr="00F801A1">
        <w:rPr>
          <w:rFonts w:eastAsia="Calibri" w:cs="Times New Roman"/>
          <w:kern w:val="2"/>
          <w:lang w:eastAsia="zh-CN" w:bidi="hi-IN"/>
        </w:rPr>
        <w:t>H – średnie opady roczne [m/rok],</w:t>
      </w:r>
    </w:p>
    <w:p w14:paraId="6E245C41" w14:textId="77777777" w:rsidR="007B7BFD" w:rsidRPr="00F801A1" w:rsidRDefault="007B7BFD" w:rsidP="00F94B2B">
      <w:pPr>
        <w:tabs>
          <w:tab w:val="left" w:pos="1571"/>
          <w:tab w:val="left" w:pos="1713"/>
          <w:tab w:val="right" w:leader="dot" w:pos="10064"/>
        </w:tabs>
        <w:suppressAutoHyphens/>
        <w:spacing w:after="0"/>
        <w:jc w:val="both"/>
        <w:rPr>
          <w:rFonts w:eastAsia="Calibri" w:cs="Times New Roman"/>
          <w:kern w:val="2"/>
          <w:lang w:eastAsia="zh-CN" w:bidi="hi-IN"/>
        </w:rPr>
      </w:pPr>
      <w:proofErr w:type="spellStart"/>
      <w:r w:rsidRPr="00F801A1">
        <w:rPr>
          <w:rFonts w:cs="Times New Roman"/>
        </w:rPr>
        <w:t>F</w:t>
      </w:r>
      <w:r w:rsidRPr="00F801A1">
        <w:rPr>
          <w:rFonts w:cs="Times New Roman"/>
          <w:vertAlign w:val="subscript"/>
        </w:rPr>
        <w:t>zred</w:t>
      </w:r>
      <w:proofErr w:type="spellEnd"/>
      <w:r w:rsidRPr="00F801A1">
        <w:rPr>
          <w:rFonts w:eastAsia="Calibri" w:cs="Times New Roman"/>
          <w:kern w:val="2"/>
          <w:lang w:eastAsia="zh-CN" w:bidi="hi-IN"/>
        </w:rPr>
        <w:t xml:space="preserve"> – powierzchnia zredukowana [m</w:t>
      </w:r>
      <w:r w:rsidRPr="00F801A1">
        <w:rPr>
          <w:rFonts w:eastAsia="Calibri" w:cs="Times New Roman"/>
          <w:kern w:val="2"/>
          <w:vertAlign w:val="superscript"/>
          <w:lang w:eastAsia="zh-CN" w:bidi="hi-IN"/>
        </w:rPr>
        <w:t>2</w:t>
      </w:r>
      <w:r w:rsidRPr="00F801A1">
        <w:rPr>
          <w:rFonts w:eastAsia="Calibri" w:cs="Times New Roman"/>
          <w:kern w:val="2"/>
          <w:lang w:eastAsia="zh-CN" w:bidi="hi-IN"/>
        </w:rPr>
        <w:t>].</w:t>
      </w:r>
    </w:p>
    <w:p w14:paraId="03F40C86" w14:textId="77777777" w:rsidR="007B7BFD" w:rsidRPr="00F801A1" w:rsidRDefault="007B7BFD" w:rsidP="00F94B2B">
      <w:pPr>
        <w:contextualSpacing/>
        <w:jc w:val="both"/>
        <w:rPr>
          <w:rFonts w:cs="Times New Roman"/>
        </w:rPr>
      </w:pPr>
    </w:p>
    <w:p w14:paraId="44911B2A" w14:textId="77777777" w:rsidR="007B7BFD" w:rsidRDefault="007B7BFD" w:rsidP="00F94B2B">
      <w:pPr>
        <w:ind w:left="708"/>
        <w:jc w:val="both"/>
        <w:rPr>
          <w:rFonts w:cs="Times New Roman"/>
        </w:rPr>
      </w:pPr>
      <w:r w:rsidRPr="00F94B2B">
        <w:rPr>
          <w:rFonts w:cs="Times New Roman"/>
        </w:rPr>
        <w:t>Wyniki obliczeń zredukowanej powierzchni zlewni, maksymalnego sekundowego natężenia odpływu oraz objętości średniorocznego odpływu ze zlewni z podziałem do poszczególnych węzłów kanalizacji objętych niniejszym opracowaniem zestawia poniższa tabela:</w:t>
      </w:r>
    </w:p>
    <w:p w14:paraId="787DD9AB" w14:textId="1F72EC99" w:rsidR="00F94B2B" w:rsidRPr="009020B8" w:rsidRDefault="00F94B2B" w:rsidP="00F94B2B">
      <w:pPr>
        <w:pStyle w:val="Legenda"/>
        <w:rPr>
          <w:rFonts w:cs="Times New Roman"/>
          <w:color w:val="auto"/>
        </w:rPr>
      </w:pPr>
      <w:r w:rsidRPr="009020B8">
        <w:rPr>
          <w:color w:val="auto"/>
        </w:rPr>
        <w:t xml:space="preserve">Tabela </w:t>
      </w:r>
      <w:r w:rsidRPr="009020B8">
        <w:rPr>
          <w:color w:val="auto"/>
        </w:rPr>
        <w:fldChar w:fldCharType="begin"/>
      </w:r>
      <w:r w:rsidRPr="009020B8">
        <w:rPr>
          <w:color w:val="auto"/>
        </w:rPr>
        <w:instrText xml:space="preserve"> SEQ Tabela \* ARABIC </w:instrText>
      </w:r>
      <w:r w:rsidRPr="009020B8">
        <w:rPr>
          <w:color w:val="auto"/>
        </w:rPr>
        <w:fldChar w:fldCharType="separate"/>
      </w:r>
      <w:r w:rsidR="009020B8">
        <w:rPr>
          <w:noProof/>
          <w:color w:val="auto"/>
        </w:rPr>
        <w:t>5</w:t>
      </w:r>
      <w:r w:rsidRPr="009020B8">
        <w:rPr>
          <w:color w:val="auto"/>
        </w:rPr>
        <w:fldChar w:fldCharType="end"/>
      </w:r>
      <w:r w:rsidRPr="009020B8">
        <w:rPr>
          <w:color w:val="auto"/>
        </w:rPr>
        <w:t xml:space="preserve"> </w:t>
      </w:r>
      <w:r w:rsidR="009020B8" w:rsidRPr="009020B8">
        <w:rPr>
          <w:color w:val="auto"/>
        </w:rPr>
        <w:t>Zestawienie parametrów obszarów odwadnianych w ramach projektowanej kanalizacji deszczowej</w:t>
      </w:r>
    </w:p>
    <w:tbl>
      <w:tblPr>
        <w:tblW w:w="10521" w:type="dxa"/>
        <w:tblInd w:w="-734" w:type="dxa"/>
        <w:tblCellMar>
          <w:left w:w="70" w:type="dxa"/>
          <w:right w:w="70" w:type="dxa"/>
        </w:tblCellMar>
        <w:tblLook w:val="04A0" w:firstRow="1" w:lastRow="0" w:firstColumn="1" w:lastColumn="0" w:noHBand="0" w:noVBand="1"/>
      </w:tblPr>
      <w:tblGrid>
        <w:gridCol w:w="674"/>
        <w:gridCol w:w="1361"/>
        <w:gridCol w:w="531"/>
        <w:gridCol w:w="531"/>
        <w:gridCol w:w="807"/>
        <w:gridCol w:w="531"/>
        <w:gridCol w:w="531"/>
        <w:gridCol w:w="807"/>
        <w:gridCol w:w="1179"/>
        <w:gridCol w:w="1376"/>
        <w:gridCol w:w="865"/>
        <w:gridCol w:w="1366"/>
      </w:tblGrid>
      <w:tr w:rsidR="00F94B2B" w:rsidRPr="00F94B2B" w14:paraId="782D1C8F" w14:textId="77777777" w:rsidTr="0091339E">
        <w:trPr>
          <w:trHeight w:val="833"/>
        </w:trPr>
        <w:tc>
          <w:tcPr>
            <w:tcW w:w="63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2DB0CAB" w14:textId="630568F1" w:rsidR="00F94B2B" w:rsidRPr="00F94B2B" w:rsidRDefault="00F94B2B" w:rsidP="00F94B2B">
            <w:pPr>
              <w:spacing w:after="0" w:line="240" w:lineRule="auto"/>
              <w:jc w:val="center"/>
              <w:rPr>
                <w:rFonts w:eastAsia="Times New Roman" w:cs="Times New Roman"/>
                <w:b/>
                <w:bCs/>
                <w:color w:val="000000"/>
                <w:sz w:val="20"/>
                <w:szCs w:val="20"/>
                <w:lang w:eastAsia="pl-PL"/>
              </w:rPr>
            </w:pPr>
            <w:r w:rsidRPr="00F94B2B">
              <w:rPr>
                <w:rFonts w:eastAsia="Times New Roman" w:cs="Times New Roman"/>
                <w:b/>
                <w:bCs/>
                <w:color w:val="000000"/>
                <w:sz w:val="20"/>
                <w:szCs w:val="20"/>
                <w:lang w:eastAsia="pl-PL"/>
              </w:rPr>
              <w:t xml:space="preserve">Nr </w:t>
            </w:r>
            <w:r w:rsidRPr="00F94B2B">
              <w:rPr>
                <w:rFonts w:eastAsia="Times New Roman" w:cs="Times New Roman"/>
                <w:b/>
                <w:bCs/>
                <w:color w:val="000000"/>
                <w:sz w:val="20"/>
                <w:szCs w:val="20"/>
                <w:lang w:eastAsia="pl-PL"/>
              </w:rPr>
              <w:br/>
              <w:t>s</w:t>
            </w:r>
            <w:r w:rsidRPr="009020B8">
              <w:rPr>
                <w:rFonts w:eastAsia="Times New Roman" w:cs="Times New Roman"/>
                <w:b/>
                <w:bCs/>
                <w:color w:val="000000"/>
                <w:sz w:val="20"/>
                <w:szCs w:val="20"/>
                <w:lang w:eastAsia="pl-PL"/>
              </w:rPr>
              <w:t>t</w:t>
            </w:r>
            <w:r w:rsidRPr="00F94B2B">
              <w:rPr>
                <w:rFonts w:eastAsia="Times New Roman" w:cs="Times New Roman"/>
                <w:b/>
                <w:bCs/>
                <w:color w:val="000000"/>
                <w:sz w:val="20"/>
                <w:szCs w:val="20"/>
                <w:lang w:eastAsia="pl-PL"/>
              </w:rPr>
              <w:t>udni</w:t>
            </w:r>
          </w:p>
        </w:tc>
        <w:tc>
          <w:tcPr>
            <w:tcW w:w="1361"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881DD61" w14:textId="77777777" w:rsidR="00F94B2B" w:rsidRPr="00F94B2B" w:rsidRDefault="00F94B2B" w:rsidP="00F94B2B">
            <w:pPr>
              <w:spacing w:after="0" w:line="240" w:lineRule="auto"/>
              <w:jc w:val="center"/>
              <w:rPr>
                <w:rFonts w:eastAsia="Times New Roman" w:cs="Times New Roman"/>
                <w:b/>
                <w:bCs/>
                <w:color w:val="000000"/>
                <w:sz w:val="20"/>
                <w:szCs w:val="20"/>
                <w:lang w:eastAsia="pl-PL"/>
              </w:rPr>
            </w:pPr>
            <w:r w:rsidRPr="00F94B2B">
              <w:rPr>
                <w:rFonts w:eastAsia="Times New Roman" w:cs="Times New Roman"/>
                <w:b/>
                <w:bCs/>
                <w:color w:val="000000"/>
                <w:sz w:val="20"/>
                <w:szCs w:val="20"/>
                <w:lang w:eastAsia="pl-PL"/>
              </w:rPr>
              <w:t>Powierzchnia zlewni</w:t>
            </w:r>
          </w:p>
        </w:tc>
        <w:tc>
          <w:tcPr>
            <w:tcW w:w="3738" w:type="dxa"/>
            <w:gridSpan w:val="6"/>
            <w:tcBorders>
              <w:top w:val="single" w:sz="4" w:space="0" w:color="auto"/>
              <w:left w:val="nil"/>
              <w:bottom w:val="single" w:sz="4" w:space="0" w:color="auto"/>
              <w:right w:val="single" w:sz="4" w:space="0" w:color="auto"/>
            </w:tcBorders>
            <w:shd w:val="clear" w:color="auto" w:fill="B4C6E7" w:themeFill="accent1" w:themeFillTint="66"/>
            <w:vAlign w:val="center"/>
            <w:hideMark/>
          </w:tcPr>
          <w:p w14:paraId="6916A33C" w14:textId="77777777" w:rsidR="00F94B2B" w:rsidRPr="00F94B2B" w:rsidRDefault="00F94B2B" w:rsidP="00F94B2B">
            <w:pPr>
              <w:spacing w:after="0" w:line="240" w:lineRule="auto"/>
              <w:jc w:val="center"/>
              <w:rPr>
                <w:rFonts w:eastAsia="Times New Roman" w:cs="Times New Roman"/>
                <w:b/>
                <w:bCs/>
                <w:color w:val="000000"/>
                <w:sz w:val="20"/>
                <w:szCs w:val="20"/>
                <w:lang w:eastAsia="pl-PL"/>
              </w:rPr>
            </w:pPr>
            <w:r w:rsidRPr="00F94B2B">
              <w:rPr>
                <w:rFonts w:eastAsia="Times New Roman" w:cs="Times New Roman"/>
                <w:b/>
                <w:bCs/>
                <w:color w:val="000000"/>
                <w:sz w:val="20"/>
                <w:szCs w:val="20"/>
                <w:lang w:eastAsia="pl-PL"/>
              </w:rPr>
              <w:t>Współczynnik Spływu</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4811C33" w14:textId="77777777" w:rsidR="00F94B2B" w:rsidRPr="00F94B2B" w:rsidRDefault="00F94B2B" w:rsidP="00F94B2B">
            <w:pPr>
              <w:spacing w:after="0" w:line="240" w:lineRule="auto"/>
              <w:jc w:val="center"/>
              <w:rPr>
                <w:rFonts w:eastAsia="Times New Roman" w:cs="Times New Roman"/>
                <w:b/>
                <w:bCs/>
                <w:color w:val="000000"/>
                <w:sz w:val="20"/>
                <w:szCs w:val="20"/>
                <w:lang w:eastAsia="pl-PL"/>
              </w:rPr>
            </w:pPr>
            <w:r w:rsidRPr="00F94B2B">
              <w:rPr>
                <w:rFonts w:eastAsia="Times New Roman" w:cs="Times New Roman"/>
                <w:b/>
                <w:bCs/>
                <w:color w:val="000000"/>
                <w:sz w:val="20"/>
                <w:szCs w:val="20"/>
                <w:lang w:eastAsia="pl-PL"/>
              </w:rPr>
              <w:t>Opóźnienie</w:t>
            </w:r>
          </w:p>
        </w:tc>
        <w:tc>
          <w:tcPr>
            <w:tcW w:w="137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8239D7C" w14:textId="77777777" w:rsidR="00F94B2B" w:rsidRPr="00F94B2B" w:rsidRDefault="00F94B2B" w:rsidP="00F94B2B">
            <w:pPr>
              <w:spacing w:after="0" w:line="240" w:lineRule="auto"/>
              <w:jc w:val="center"/>
              <w:rPr>
                <w:rFonts w:eastAsia="Times New Roman" w:cs="Times New Roman"/>
                <w:b/>
                <w:bCs/>
                <w:color w:val="000000"/>
                <w:sz w:val="20"/>
                <w:szCs w:val="20"/>
                <w:lang w:eastAsia="pl-PL"/>
              </w:rPr>
            </w:pPr>
            <w:r w:rsidRPr="00F94B2B">
              <w:rPr>
                <w:rFonts w:eastAsia="Times New Roman" w:cs="Times New Roman"/>
                <w:b/>
                <w:bCs/>
                <w:color w:val="000000"/>
                <w:sz w:val="20"/>
                <w:szCs w:val="20"/>
                <w:lang w:eastAsia="pl-PL"/>
              </w:rPr>
              <w:t>Powierzchnia zredukowana</w:t>
            </w:r>
          </w:p>
        </w:tc>
        <w:tc>
          <w:tcPr>
            <w:tcW w:w="865"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95D4010" w14:textId="77777777" w:rsidR="00F94B2B" w:rsidRPr="00F94B2B" w:rsidRDefault="00F94B2B" w:rsidP="00F94B2B">
            <w:pPr>
              <w:spacing w:after="0" w:line="240" w:lineRule="auto"/>
              <w:jc w:val="center"/>
              <w:rPr>
                <w:rFonts w:eastAsia="Times New Roman" w:cs="Times New Roman"/>
                <w:b/>
                <w:bCs/>
                <w:color w:val="000000"/>
                <w:sz w:val="20"/>
                <w:szCs w:val="20"/>
                <w:lang w:eastAsia="pl-PL"/>
              </w:rPr>
            </w:pPr>
            <w:proofErr w:type="spellStart"/>
            <w:r w:rsidRPr="00F94B2B">
              <w:rPr>
                <w:rFonts w:eastAsia="Times New Roman" w:cs="Times New Roman"/>
                <w:b/>
                <w:bCs/>
                <w:color w:val="000000"/>
                <w:sz w:val="20"/>
                <w:szCs w:val="20"/>
                <w:lang w:eastAsia="pl-PL"/>
              </w:rPr>
              <w:t>Q</w:t>
            </w:r>
            <w:r w:rsidRPr="00F94B2B">
              <w:rPr>
                <w:rFonts w:eastAsia="Times New Roman" w:cs="Times New Roman"/>
                <w:b/>
                <w:bCs/>
                <w:color w:val="000000"/>
                <w:sz w:val="20"/>
                <w:szCs w:val="20"/>
                <w:vertAlign w:val="subscript"/>
                <w:lang w:eastAsia="pl-PL"/>
              </w:rPr>
              <w:t>maks,s</w:t>
            </w:r>
            <w:proofErr w:type="spellEnd"/>
            <w:r w:rsidRPr="00F94B2B">
              <w:rPr>
                <w:rFonts w:eastAsia="Times New Roman" w:cs="Times New Roman"/>
                <w:b/>
                <w:bCs/>
                <w:color w:val="000000"/>
                <w:sz w:val="20"/>
                <w:szCs w:val="20"/>
                <w:lang w:eastAsia="pl-PL"/>
              </w:rPr>
              <w:t xml:space="preserve"> </w:t>
            </w:r>
            <w:r w:rsidRPr="00F94B2B">
              <w:rPr>
                <w:rFonts w:eastAsia="Times New Roman" w:cs="Times New Roman"/>
                <w:b/>
                <w:bCs/>
                <w:color w:val="000000"/>
                <w:sz w:val="20"/>
                <w:szCs w:val="20"/>
                <w:lang w:eastAsia="pl-PL"/>
              </w:rPr>
              <w:br/>
              <w:t>[dm</w:t>
            </w:r>
            <w:r w:rsidRPr="00F94B2B">
              <w:rPr>
                <w:rFonts w:eastAsia="Times New Roman" w:cs="Times New Roman"/>
                <w:b/>
                <w:bCs/>
                <w:color w:val="000000"/>
                <w:sz w:val="20"/>
                <w:szCs w:val="20"/>
                <w:vertAlign w:val="superscript"/>
                <w:lang w:eastAsia="pl-PL"/>
              </w:rPr>
              <w:t>3</w:t>
            </w:r>
            <w:r w:rsidRPr="00F94B2B">
              <w:rPr>
                <w:rFonts w:eastAsia="Times New Roman" w:cs="Times New Roman"/>
                <w:b/>
                <w:bCs/>
                <w:color w:val="000000"/>
                <w:sz w:val="20"/>
                <w:szCs w:val="20"/>
                <w:lang w:eastAsia="pl-PL"/>
              </w:rPr>
              <w:t>/s]</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96F917B" w14:textId="77777777" w:rsidR="00F94B2B" w:rsidRPr="00F94B2B" w:rsidRDefault="00F94B2B" w:rsidP="00F94B2B">
            <w:pPr>
              <w:spacing w:after="0" w:line="240" w:lineRule="auto"/>
              <w:jc w:val="center"/>
              <w:rPr>
                <w:rFonts w:eastAsia="Times New Roman" w:cs="Times New Roman"/>
                <w:b/>
                <w:bCs/>
                <w:color w:val="000000"/>
                <w:sz w:val="20"/>
                <w:szCs w:val="20"/>
                <w:lang w:eastAsia="pl-PL"/>
              </w:rPr>
            </w:pPr>
            <w:r w:rsidRPr="00F94B2B">
              <w:rPr>
                <w:rFonts w:eastAsia="Times New Roman" w:cs="Times New Roman"/>
                <w:b/>
                <w:bCs/>
                <w:color w:val="000000"/>
                <w:sz w:val="20"/>
                <w:szCs w:val="20"/>
                <w:lang w:eastAsia="pl-PL"/>
              </w:rPr>
              <w:t>współczynnik spływu średni</w:t>
            </w:r>
          </w:p>
        </w:tc>
      </w:tr>
      <w:tr w:rsidR="00F94B2B" w:rsidRPr="00F94B2B" w14:paraId="559357DF" w14:textId="77777777" w:rsidTr="0091339E">
        <w:trPr>
          <w:trHeight w:val="276"/>
        </w:trPr>
        <w:tc>
          <w:tcPr>
            <w:tcW w:w="636" w:type="dxa"/>
            <w:vMerge/>
            <w:tcBorders>
              <w:top w:val="single" w:sz="4" w:space="0" w:color="auto"/>
              <w:left w:val="single" w:sz="4" w:space="0" w:color="auto"/>
              <w:bottom w:val="single" w:sz="4" w:space="0" w:color="auto"/>
              <w:right w:val="single" w:sz="4" w:space="0" w:color="auto"/>
            </w:tcBorders>
            <w:vAlign w:val="center"/>
            <w:hideMark/>
          </w:tcPr>
          <w:p w14:paraId="75AD83F8" w14:textId="77777777" w:rsidR="00F94B2B" w:rsidRPr="00F94B2B" w:rsidRDefault="00F94B2B" w:rsidP="00F94B2B">
            <w:pPr>
              <w:spacing w:after="0" w:line="240" w:lineRule="auto"/>
              <w:rPr>
                <w:rFonts w:eastAsia="Times New Roman" w:cs="Times New Roman"/>
                <w:b/>
                <w:bCs/>
                <w:color w:val="000000"/>
                <w:sz w:val="20"/>
                <w:szCs w:val="20"/>
                <w:lang w:eastAsia="pl-PL"/>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14:paraId="1CACC233" w14:textId="77777777" w:rsidR="00F94B2B" w:rsidRPr="00F94B2B" w:rsidRDefault="00F94B2B" w:rsidP="00F94B2B">
            <w:pPr>
              <w:spacing w:after="0" w:line="240" w:lineRule="auto"/>
              <w:rPr>
                <w:rFonts w:eastAsia="Times New Roman" w:cs="Times New Roman"/>
                <w:b/>
                <w:bCs/>
                <w:color w:val="000000"/>
                <w:sz w:val="20"/>
                <w:szCs w:val="20"/>
                <w:lang w:eastAsia="pl-PL"/>
              </w:rPr>
            </w:pPr>
          </w:p>
        </w:tc>
        <w:tc>
          <w:tcPr>
            <w:tcW w:w="1869" w:type="dxa"/>
            <w:gridSpan w:val="3"/>
            <w:tcBorders>
              <w:top w:val="single" w:sz="4" w:space="0" w:color="auto"/>
              <w:left w:val="nil"/>
              <w:bottom w:val="single" w:sz="4" w:space="0" w:color="auto"/>
              <w:right w:val="single" w:sz="4" w:space="0" w:color="auto"/>
            </w:tcBorders>
            <w:shd w:val="clear" w:color="auto" w:fill="B4C6E7" w:themeFill="accent1" w:themeFillTint="66"/>
            <w:noWrap/>
            <w:vAlign w:val="center"/>
            <w:hideMark/>
          </w:tcPr>
          <w:p w14:paraId="2AA2D0CE" w14:textId="77777777" w:rsidR="00F94B2B" w:rsidRPr="00F94B2B" w:rsidRDefault="00F94B2B" w:rsidP="00F94B2B">
            <w:pPr>
              <w:spacing w:after="0" w:line="240" w:lineRule="auto"/>
              <w:jc w:val="center"/>
              <w:rPr>
                <w:rFonts w:eastAsia="Times New Roman" w:cs="Times New Roman"/>
                <w:b/>
                <w:bCs/>
                <w:color w:val="000000"/>
                <w:sz w:val="20"/>
                <w:szCs w:val="20"/>
                <w:lang w:eastAsia="pl-PL"/>
              </w:rPr>
            </w:pPr>
            <w:r w:rsidRPr="00F94B2B">
              <w:rPr>
                <w:rFonts w:eastAsia="Times New Roman" w:cs="Times New Roman"/>
                <w:b/>
                <w:bCs/>
                <w:color w:val="000000"/>
                <w:sz w:val="20"/>
                <w:szCs w:val="20"/>
                <w:lang w:eastAsia="pl-PL"/>
              </w:rPr>
              <w:t>Biologicznie czynna</w:t>
            </w:r>
          </w:p>
        </w:tc>
        <w:tc>
          <w:tcPr>
            <w:tcW w:w="1869" w:type="dxa"/>
            <w:gridSpan w:val="3"/>
            <w:tcBorders>
              <w:top w:val="single" w:sz="4" w:space="0" w:color="auto"/>
              <w:left w:val="nil"/>
              <w:bottom w:val="single" w:sz="4" w:space="0" w:color="auto"/>
              <w:right w:val="single" w:sz="4" w:space="0" w:color="auto"/>
            </w:tcBorders>
            <w:shd w:val="clear" w:color="auto" w:fill="B4C6E7" w:themeFill="accent1" w:themeFillTint="66"/>
            <w:noWrap/>
            <w:vAlign w:val="center"/>
            <w:hideMark/>
          </w:tcPr>
          <w:p w14:paraId="4331441B" w14:textId="77777777" w:rsidR="00F94B2B" w:rsidRPr="00F94B2B" w:rsidRDefault="00F94B2B" w:rsidP="00F94B2B">
            <w:pPr>
              <w:spacing w:after="0" w:line="240" w:lineRule="auto"/>
              <w:jc w:val="center"/>
              <w:rPr>
                <w:rFonts w:eastAsia="Times New Roman" w:cs="Times New Roman"/>
                <w:b/>
                <w:bCs/>
                <w:color w:val="000000"/>
                <w:sz w:val="20"/>
                <w:szCs w:val="20"/>
                <w:lang w:eastAsia="pl-PL"/>
              </w:rPr>
            </w:pPr>
            <w:r w:rsidRPr="00F94B2B">
              <w:rPr>
                <w:rFonts w:eastAsia="Times New Roman" w:cs="Times New Roman"/>
                <w:b/>
                <w:bCs/>
                <w:color w:val="000000"/>
                <w:sz w:val="20"/>
                <w:szCs w:val="20"/>
                <w:lang w:eastAsia="pl-PL"/>
              </w:rPr>
              <w:t>Zabudowana</w:t>
            </w: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540E8E68" w14:textId="77777777" w:rsidR="00F94B2B" w:rsidRPr="00F94B2B" w:rsidRDefault="00F94B2B" w:rsidP="00F94B2B">
            <w:pPr>
              <w:spacing w:after="0" w:line="240" w:lineRule="auto"/>
              <w:rPr>
                <w:rFonts w:eastAsia="Times New Roman" w:cs="Times New Roman"/>
                <w:b/>
                <w:bCs/>
                <w:color w:val="000000"/>
                <w:sz w:val="20"/>
                <w:szCs w:val="20"/>
                <w:lang w:eastAsia="pl-PL"/>
              </w:rPr>
            </w:pPr>
          </w:p>
        </w:tc>
        <w:tc>
          <w:tcPr>
            <w:tcW w:w="1376" w:type="dxa"/>
            <w:vMerge/>
            <w:tcBorders>
              <w:top w:val="single" w:sz="4" w:space="0" w:color="auto"/>
              <w:left w:val="single" w:sz="4" w:space="0" w:color="auto"/>
              <w:bottom w:val="single" w:sz="4" w:space="0" w:color="auto"/>
              <w:right w:val="single" w:sz="4" w:space="0" w:color="auto"/>
            </w:tcBorders>
            <w:vAlign w:val="center"/>
            <w:hideMark/>
          </w:tcPr>
          <w:p w14:paraId="4D7A1A60" w14:textId="77777777" w:rsidR="00F94B2B" w:rsidRPr="00F94B2B" w:rsidRDefault="00F94B2B" w:rsidP="00F94B2B">
            <w:pPr>
              <w:spacing w:after="0" w:line="240" w:lineRule="auto"/>
              <w:rPr>
                <w:rFonts w:eastAsia="Times New Roman" w:cs="Times New Roman"/>
                <w:b/>
                <w:bCs/>
                <w:color w:val="000000"/>
                <w:sz w:val="20"/>
                <w:szCs w:val="20"/>
                <w:lang w:eastAsia="pl-PL"/>
              </w:rPr>
            </w:pPr>
          </w:p>
        </w:tc>
        <w:tc>
          <w:tcPr>
            <w:tcW w:w="865" w:type="dxa"/>
            <w:vMerge/>
            <w:tcBorders>
              <w:top w:val="single" w:sz="4" w:space="0" w:color="auto"/>
              <w:left w:val="single" w:sz="4" w:space="0" w:color="auto"/>
              <w:bottom w:val="single" w:sz="4" w:space="0" w:color="auto"/>
              <w:right w:val="single" w:sz="4" w:space="0" w:color="auto"/>
            </w:tcBorders>
            <w:vAlign w:val="center"/>
            <w:hideMark/>
          </w:tcPr>
          <w:p w14:paraId="6052B29C" w14:textId="77777777" w:rsidR="00F94B2B" w:rsidRPr="00F94B2B" w:rsidRDefault="00F94B2B" w:rsidP="00F94B2B">
            <w:pPr>
              <w:spacing w:after="0" w:line="240" w:lineRule="auto"/>
              <w:rPr>
                <w:rFonts w:eastAsia="Times New Roman" w:cs="Times New Roman"/>
                <w:b/>
                <w:bCs/>
                <w:color w:val="000000"/>
                <w:sz w:val="20"/>
                <w:szCs w:val="20"/>
                <w:lang w:eastAsia="pl-PL"/>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5F9AED6D" w14:textId="77777777" w:rsidR="00F94B2B" w:rsidRPr="00F94B2B" w:rsidRDefault="00F94B2B" w:rsidP="00F94B2B">
            <w:pPr>
              <w:spacing w:after="0" w:line="240" w:lineRule="auto"/>
              <w:rPr>
                <w:rFonts w:eastAsia="Times New Roman" w:cs="Times New Roman"/>
                <w:b/>
                <w:bCs/>
                <w:color w:val="000000"/>
                <w:sz w:val="20"/>
                <w:szCs w:val="20"/>
                <w:lang w:eastAsia="pl-PL"/>
              </w:rPr>
            </w:pPr>
          </w:p>
        </w:tc>
      </w:tr>
      <w:tr w:rsidR="00F94B2B" w:rsidRPr="00F94B2B" w14:paraId="2547ADCD" w14:textId="77777777" w:rsidTr="0091339E">
        <w:trPr>
          <w:trHeight w:val="555"/>
        </w:trPr>
        <w:tc>
          <w:tcPr>
            <w:tcW w:w="636" w:type="dxa"/>
            <w:vMerge/>
            <w:tcBorders>
              <w:top w:val="single" w:sz="4" w:space="0" w:color="auto"/>
              <w:left w:val="single" w:sz="4" w:space="0" w:color="auto"/>
              <w:bottom w:val="single" w:sz="4" w:space="0" w:color="auto"/>
              <w:right w:val="single" w:sz="4" w:space="0" w:color="auto"/>
            </w:tcBorders>
            <w:vAlign w:val="center"/>
            <w:hideMark/>
          </w:tcPr>
          <w:p w14:paraId="109EE7B9" w14:textId="77777777" w:rsidR="00F94B2B" w:rsidRPr="00F94B2B" w:rsidRDefault="00F94B2B" w:rsidP="00F94B2B">
            <w:pPr>
              <w:spacing w:after="0" w:line="240" w:lineRule="auto"/>
              <w:rPr>
                <w:rFonts w:eastAsia="Times New Roman" w:cs="Times New Roman"/>
                <w:b/>
                <w:bCs/>
                <w:color w:val="000000"/>
                <w:sz w:val="20"/>
                <w:szCs w:val="20"/>
                <w:lang w:eastAsia="pl-PL"/>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14:paraId="3B2C524A" w14:textId="77777777" w:rsidR="00F94B2B" w:rsidRPr="00F94B2B" w:rsidRDefault="00F94B2B" w:rsidP="00F94B2B">
            <w:pPr>
              <w:spacing w:after="0" w:line="240" w:lineRule="auto"/>
              <w:rPr>
                <w:rFonts w:eastAsia="Times New Roman" w:cs="Times New Roman"/>
                <w:b/>
                <w:bCs/>
                <w:color w:val="000000"/>
                <w:sz w:val="20"/>
                <w:szCs w:val="20"/>
                <w:lang w:eastAsia="pl-PL"/>
              </w:rPr>
            </w:pPr>
          </w:p>
        </w:tc>
        <w:tc>
          <w:tcPr>
            <w:tcW w:w="531" w:type="dxa"/>
            <w:tcBorders>
              <w:top w:val="nil"/>
              <w:left w:val="nil"/>
              <w:bottom w:val="single" w:sz="4" w:space="0" w:color="auto"/>
              <w:right w:val="single" w:sz="4" w:space="0" w:color="auto"/>
            </w:tcBorders>
            <w:shd w:val="clear" w:color="auto" w:fill="B4C6E7" w:themeFill="accent1" w:themeFillTint="66"/>
            <w:noWrap/>
            <w:vAlign w:val="center"/>
            <w:hideMark/>
          </w:tcPr>
          <w:p w14:paraId="2E5DAF8F" w14:textId="77777777" w:rsidR="00F94B2B" w:rsidRPr="00F94B2B" w:rsidRDefault="00F94B2B" w:rsidP="00F94B2B">
            <w:pPr>
              <w:spacing w:after="0" w:line="240" w:lineRule="auto"/>
              <w:jc w:val="center"/>
              <w:rPr>
                <w:rFonts w:eastAsia="Times New Roman" w:cs="Times New Roman"/>
                <w:b/>
                <w:bCs/>
                <w:color w:val="000000"/>
                <w:sz w:val="20"/>
                <w:szCs w:val="20"/>
                <w:lang w:eastAsia="pl-PL"/>
              </w:rPr>
            </w:pPr>
            <w:r w:rsidRPr="00F94B2B">
              <w:rPr>
                <w:rFonts w:eastAsia="Times New Roman" w:cs="Times New Roman"/>
                <w:b/>
                <w:bCs/>
                <w:color w:val="000000"/>
                <w:sz w:val="20"/>
                <w:szCs w:val="20"/>
                <w:lang w:eastAsia="pl-PL"/>
              </w:rPr>
              <w:t>[ha]</w:t>
            </w:r>
          </w:p>
        </w:tc>
        <w:tc>
          <w:tcPr>
            <w:tcW w:w="531" w:type="dxa"/>
            <w:tcBorders>
              <w:top w:val="nil"/>
              <w:left w:val="nil"/>
              <w:bottom w:val="single" w:sz="4" w:space="0" w:color="auto"/>
              <w:right w:val="single" w:sz="4" w:space="0" w:color="auto"/>
            </w:tcBorders>
            <w:shd w:val="clear" w:color="auto" w:fill="B4C6E7" w:themeFill="accent1" w:themeFillTint="66"/>
            <w:vAlign w:val="center"/>
            <w:hideMark/>
          </w:tcPr>
          <w:p w14:paraId="5B24D026" w14:textId="77777777" w:rsidR="00F94B2B" w:rsidRPr="00F94B2B" w:rsidRDefault="00F94B2B" w:rsidP="00F94B2B">
            <w:pPr>
              <w:spacing w:after="0" w:line="240" w:lineRule="auto"/>
              <w:jc w:val="center"/>
              <w:rPr>
                <w:rFonts w:eastAsia="Times New Roman" w:cs="Times New Roman"/>
                <w:b/>
                <w:bCs/>
                <w:color w:val="000000"/>
                <w:sz w:val="20"/>
                <w:szCs w:val="20"/>
                <w:lang w:eastAsia="pl-PL"/>
              </w:rPr>
            </w:pPr>
            <w:r w:rsidRPr="00F94B2B">
              <w:rPr>
                <w:rFonts w:eastAsia="Times New Roman" w:cs="Times New Roman"/>
                <w:b/>
                <w:bCs/>
                <w:color w:val="000000"/>
                <w:sz w:val="20"/>
                <w:szCs w:val="20"/>
                <w:lang w:eastAsia="pl-PL"/>
              </w:rPr>
              <w:t>%</w:t>
            </w:r>
          </w:p>
        </w:tc>
        <w:tc>
          <w:tcPr>
            <w:tcW w:w="807" w:type="dxa"/>
            <w:tcBorders>
              <w:top w:val="nil"/>
              <w:left w:val="nil"/>
              <w:bottom w:val="single" w:sz="4" w:space="0" w:color="auto"/>
              <w:right w:val="single" w:sz="4" w:space="0" w:color="auto"/>
            </w:tcBorders>
            <w:shd w:val="clear" w:color="auto" w:fill="B4C6E7" w:themeFill="accent1" w:themeFillTint="66"/>
            <w:vAlign w:val="center"/>
            <w:hideMark/>
          </w:tcPr>
          <w:p w14:paraId="2E521B6C" w14:textId="77777777" w:rsidR="00F94B2B" w:rsidRPr="00F94B2B" w:rsidRDefault="00F94B2B" w:rsidP="00F94B2B">
            <w:pPr>
              <w:spacing w:after="0" w:line="240" w:lineRule="auto"/>
              <w:jc w:val="center"/>
              <w:rPr>
                <w:rFonts w:eastAsia="Times New Roman" w:cs="Times New Roman"/>
                <w:b/>
                <w:bCs/>
                <w:color w:val="000000"/>
                <w:sz w:val="20"/>
                <w:szCs w:val="20"/>
                <w:lang w:eastAsia="pl-PL"/>
              </w:rPr>
            </w:pPr>
            <w:proofErr w:type="spellStart"/>
            <w:r w:rsidRPr="00F94B2B">
              <w:rPr>
                <w:rFonts w:eastAsia="Times New Roman" w:cs="Times New Roman"/>
                <w:b/>
                <w:bCs/>
                <w:color w:val="000000"/>
                <w:sz w:val="20"/>
                <w:szCs w:val="20"/>
                <w:lang w:eastAsia="pl-PL"/>
              </w:rPr>
              <w:t>Wsp</w:t>
            </w:r>
            <w:proofErr w:type="spellEnd"/>
            <w:r w:rsidRPr="00F94B2B">
              <w:rPr>
                <w:rFonts w:eastAsia="Times New Roman" w:cs="Times New Roman"/>
                <w:b/>
                <w:bCs/>
                <w:color w:val="000000"/>
                <w:sz w:val="20"/>
                <w:szCs w:val="20"/>
                <w:lang w:eastAsia="pl-PL"/>
              </w:rPr>
              <w:t>. Spływu</w:t>
            </w:r>
          </w:p>
        </w:tc>
        <w:tc>
          <w:tcPr>
            <w:tcW w:w="531" w:type="dxa"/>
            <w:tcBorders>
              <w:top w:val="nil"/>
              <w:left w:val="nil"/>
              <w:bottom w:val="single" w:sz="4" w:space="0" w:color="auto"/>
              <w:right w:val="single" w:sz="4" w:space="0" w:color="auto"/>
            </w:tcBorders>
            <w:shd w:val="clear" w:color="auto" w:fill="B4C6E7" w:themeFill="accent1" w:themeFillTint="66"/>
            <w:noWrap/>
            <w:vAlign w:val="center"/>
            <w:hideMark/>
          </w:tcPr>
          <w:p w14:paraId="1EF2BB01" w14:textId="77777777" w:rsidR="00F94B2B" w:rsidRPr="00F94B2B" w:rsidRDefault="00F94B2B" w:rsidP="00F94B2B">
            <w:pPr>
              <w:spacing w:after="0" w:line="240" w:lineRule="auto"/>
              <w:jc w:val="center"/>
              <w:rPr>
                <w:rFonts w:eastAsia="Times New Roman" w:cs="Times New Roman"/>
                <w:b/>
                <w:bCs/>
                <w:color w:val="000000"/>
                <w:sz w:val="20"/>
                <w:szCs w:val="20"/>
                <w:lang w:eastAsia="pl-PL"/>
              </w:rPr>
            </w:pPr>
            <w:r w:rsidRPr="00F94B2B">
              <w:rPr>
                <w:rFonts w:eastAsia="Times New Roman" w:cs="Times New Roman"/>
                <w:b/>
                <w:bCs/>
                <w:color w:val="000000"/>
                <w:sz w:val="20"/>
                <w:szCs w:val="20"/>
                <w:lang w:eastAsia="pl-PL"/>
              </w:rPr>
              <w:t>[ha]</w:t>
            </w:r>
          </w:p>
        </w:tc>
        <w:tc>
          <w:tcPr>
            <w:tcW w:w="531" w:type="dxa"/>
            <w:tcBorders>
              <w:top w:val="nil"/>
              <w:left w:val="nil"/>
              <w:bottom w:val="single" w:sz="4" w:space="0" w:color="auto"/>
              <w:right w:val="single" w:sz="4" w:space="0" w:color="auto"/>
            </w:tcBorders>
            <w:shd w:val="clear" w:color="auto" w:fill="B4C6E7" w:themeFill="accent1" w:themeFillTint="66"/>
            <w:vAlign w:val="center"/>
            <w:hideMark/>
          </w:tcPr>
          <w:p w14:paraId="60FCD4C0" w14:textId="77777777" w:rsidR="00F94B2B" w:rsidRPr="00F94B2B" w:rsidRDefault="00F94B2B" w:rsidP="00F94B2B">
            <w:pPr>
              <w:spacing w:after="0" w:line="240" w:lineRule="auto"/>
              <w:jc w:val="center"/>
              <w:rPr>
                <w:rFonts w:eastAsia="Times New Roman" w:cs="Times New Roman"/>
                <w:b/>
                <w:bCs/>
                <w:color w:val="000000"/>
                <w:sz w:val="20"/>
                <w:szCs w:val="20"/>
                <w:lang w:eastAsia="pl-PL"/>
              </w:rPr>
            </w:pPr>
            <w:r w:rsidRPr="00F94B2B">
              <w:rPr>
                <w:rFonts w:eastAsia="Times New Roman" w:cs="Times New Roman"/>
                <w:b/>
                <w:bCs/>
                <w:color w:val="000000"/>
                <w:sz w:val="20"/>
                <w:szCs w:val="20"/>
                <w:lang w:eastAsia="pl-PL"/>
              </w:rPr>
              <w:t>%</w:t>
            </w:r>
          </w:p>
        </w:tc>
        <w:tc>
          <w:tcPr>
            <w:tcW w:w="807" w:type="dxa"/>
            <w:tcBorders>
              <w:top w:val="nil"/>
              <w:left w:val="nil"/>
              <w:bottom w:val="single" w:sz="4" w:space="0" w:color="auto"/>
              <w:right w:val="single" w:sz="4" w:space="0" w:color="auto"/>
            </w:tcBorders>
            <w:shd w:val="clear" w:color="auto" w:fill="B4C6E7" w:themeFill="accent1" w:themeFillTint="66"/>
            <w:vAlign w:val="center"/>
            <w:hideMark/>
          </w:tcPr>
          <w:p w14:paraId="5E7ABD37" w14:textId="77777777" w:rsidR="00F94B2B" w:rsidRPr="00F94B2B" w:rsidRDefault="00F94B2B" w:rsidP="00F94B2B">
            <w:pPr>
              <w:spacing w:after="0" w:line="240" w:lineRule="auto"/>
              <w:jc w:val="center"/>
              <w:rPr>
                <w:rFonts w:eastAsia="Times New Roman" w:cs="Times New Roman"/>
                <w:b/>
                <w:bCs/>
                <w:color w:val="000000"/>
                <w:sz w:val="20"/>
                <w:szCs w:val="20"/>
                <w:lang w:eastAsia="pl-PL"/>
              </w:rPr>
            </w:pPr>
            <w:proofErr w:type="spellStart"/>
            <w:r w:rsidRPr="00F94B2B">
              <w:rPr>
                <w:rFonts w:eastAsia="Times New Roman" w:cs="Times New Roman"/>
                <w:b/>
                <w:bCs/>
                <w:color w:val="000000"/>
                <w:sz w:val="20"/>
                <w:szCs w:val="20"/>
                <w:lang w:eastAsia="pl-PL"/>
              </w:rPr>
              <w:t>Wsp</w:t>
            </w:r>
            <w:proofErr w:type="spellEnd"/>
            <w:r w:rsidRPr="00F94B2B">
              <w:rPr>
                <w:rFonts w:eastAsia="Times New Roman" w:cs="Times New Roman"/>
                <w:b/>
                <w:bCs/>
                <w:color w:val="000000"/>
                <w:sz w:val="20"/>
                <w:szCs w:val="20"/>
                <w:lang w:eastAsia="pl-PL"/>
              </w:rPr>
              <w:t>. Spływu</w:t>
            </w: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25B9BD4D" w14:textId="77777777" w:rsidR="00F94B2B" w:rsidRPr="00F94B2B" w:rsidRDefault="00F94B2B" w:rsidP="00F94B2B">
            <w:pPr>
              <w:spacing w:after="0" w:line="240" w:lineRule="auto"/>
              <w:rPr>
                <w:rFonts w:eastAsia="Times New Roman" w:cs="Times New Roman"/>
                <w:b/>
                <w:bCs/>
                <w:color w:val="000000"/>
                <w:sz w:val="20"/>
                <w:szCs w:val="20"/>
                <w:lang w:eastAsia="pl-PL"/>
              </w:rPr>
            </w:pPr>
          </w:p>
        </w:tc>
        <w:tc>
          <w:tcPr>
            <w:tcW w:w="1376" w:type="dxa"/>
            <w:vMerge/>
            <w:tcBorders>
              <w:top w:val="single" w:sz="4" w:space="0" w:color="auto"/>
              <w:left w:val="single" w:sz="4" w:space="0" w:color="auto"/>
              <w:bottom w:val="single" w:sz="4" w:space="0" w:color="auto"/>
              <w:right w:val="single" w:sz="4" w:space="0" w:color="auto"/>
            </w:tcBorders>
            <w:vAlign w:val="center"/>
            <w:hideMark/>
          </w:tcPr>
          <w:p w14:paraId="619FF00A" w14:textId="77777777" w:rsidR="00F94B2B" w:rsidRPr="00F94B2B" w:rsidRDefault="00F94B2B" w:rsidP="00F94B2B">
            <w:pPr>
              <w:spacing w:after="0" w:line="240" w:lineRule="auto"/>
              <w:rPr>
                <w:rFonts w:eastAsia="Times New Roman" w:cs="Times New Roman"/>
                <w:b/>
                <w:bCs/>
                <w:color w:val="000000"/>
                <w:sz w:val="20"/>
                <w:szCs w:val="20"/>
                <w:lang w:eastAsia="pl-PL"/>
              </w:rPr>
            </w:pPr>
          </w:p>
        </w:tc>
        <w:tc>
          <w:tcPr>
            <w:tcW w:w="865" w:type="dxa"/>
            <w:vMerge/>
            <w:tcBorders>
              <w:top w:val="single" w:sz="4" w:space="0" w:color="auto"/>
              <w:left w:val="single" w:sz="4" w:space="0" w:color="auto"/>
              <w:bottom w:val="single" w:sz="4" w:space="0" w:color="auto"/>
              <w:right w:val="single" w:sz="4" w:space="0" w:color="auto"/>
            </w:tcBorders>
            <w:vAlign w:val="center"/>
            <w:hideMark/>
          </w:tcPr>
          <w:p w14:paraId="4FC88AE5" w14:textId="77777777" w:rsidR="00F94B2B" w:rsidRPr="00F94B2B" w:rsidRDefault="00F94B2B" w:rsidP="00F94B2B">
            <w:pPr>
              <w:spacing w:after="0" w:line="240" w:lineRule="auto"/>
              <w:rPr>
                <w:rFonts w:eastAsia="Times New Roman" w:cs="Times New Roman"/>
                <w:b/>
                <w:bCs/>
                <w:color w:val="000000"/>
                <w:sz w:val="20"/>
                <w:szCs w:val="20"/>
                <w:lang w:eastAsia="pl-PL"/>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5B85562C" w14:textId="77777777" w:rsidR="00F94B2B" w:rsidRPr="00F94B2B" w:rsidRDefault="00F94B2B" w:rsidP="00F94B2B">
            <w:pPr>
              <w:spacing w:after="0" w:line="240" w:lineRule="auto"/>
              <w:rPr>
                <w:rFonts w:eastAsia="Times New Roman" w:cs="Times New Roman"/>
                <w:b/>
                <w:bCs/>
                <w:color w:val="000000"/>
                <w:sz w:val="20"/>
                <w:szCs w:val="20"/>
                <w:lang w:eastAsia="pl-PL"/>
              </w:rPr>
            </w:pPr>
          </w:p>
        </w:tc>
      </w:tr>
      <w:tr w:rsidR="00F94B2B" w:rsidRPr="00F94B2B" w14:paraId="41FB57FF" w14:textId="77777777" w:rsidTr="00F94B2B">
        <w:trPr>
          <w:trHeight w:val="276"/>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49E366D1"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10</w:t>
            </w:r>
          </w:p>
        </w:tc>
        <w:tc>
          <w:tcPr>
            <w:tcW w:w="1361" w:type="dxa"/>
            <w:tcBorders>
              <w:top w:val="nil"/>
              <w:left w:val="nil"/>
              <w:bottom w:val="single" w:sz="4" w:space="0" w:color="auto"/>
              <w:right w:val="single" w:sz="4" w:space="0" w:color="auto"/>
            </w:tcBorders>
            <w:shd w:val="clear" w:color="auto" w:fill="auto"/>
            <w:noWrap/>
            <w:vAlign w:val="center"/>
            <w:hideMark/>
          </w:tcPr>
          <w:p w14:paraId="33EC357F"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0.31</w:t>
            </w:r>
          </w:p>
        </w:tc>
        <w:tc>
          <w:tcPr>
            <w:tcW w:w="531" w:type="dxa"/>
            <w:tcBorders>
              <w:top w:val="nil"/>
              <w:left w:val="nil"/>
              <w:bottom w:val="single" w:sz="4" w:space="0" w:color="auto"/>
              <w:right w:val="single" w:sz="4" w:space="0" w:color="auto"/>
            </w:tcBorders>
            <w:shd w:val="clear" w:color="auto" w:fill="auto"/>
            <w:noWrap/>
            <w:vAlign w:val="center"/>
            <w:hideMark/>
          </w:tcPr>
          <w:p w14:paraId="07CD0D40"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0.14</w:t>
            </w:r>
          </w:p>
        </w:tc>
        <w:tc>
          <w:tcPr>
            <w:tcW w:w="531" w:type="dxa"/>
            <w:tcBorders>
              <w:top w:val="nil"/>
              <w:left w:val="nil"/>
              <w:bottom w:val="single" w:sz="4" w:space="0" w:color="auto"/>
              <w:right w:val="single" w:sz="4" w:space="0" w:color="auto"/>
            </w:tcBorders>
            <w:shd w:val="clear" w:color="auto" w:fill="auto"/>
            <w:noWrap/>
            <w:vAlign w:val="center"/>
            <w:hideMark/>
          </w:tcPr>
          <w:p w14:paraId="608207FF"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0.45</w:t>
            </w:r>
          </w:p>
        </w:tc>
        <w:tc>
          <w:tcPr>
            <w:tcW w:w="807" w:type="dxa"/>
            <w:tcBorders>
              <w:top w:val="nil"/>
              <w:left w:val="nil"/>
              <w:bottom w:val="single" w:sz="4" w:space="0" w:color="auto"/>
              <w:right w:val="single" w:sz="4" w:space="0" w:color="auto"/>
            </w:tcBorders>
            <w:shd w:val="clear" w:color="auto" w:fill="auto"/>
            <w:noWrap/>
            <w:vAlign w:val="center"/>
            <w:hideMark/>
          </w:tcPr>
          <w:p w14:paraId="7779A0DE"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0.15</w:t>
            </w:r>
          </w:p>
        </w:tc>
        <w:tc>
          <w:tcPr>
            <w:tcW w:w="531" w:type="dxa"/>
            <w:tcBorders>
              <w:top w:val="nil"/>
              <w:left w:val="nil"/>
              <w:bottom w:val="single" w:sz="4" w:space="0" w:color="auto"/>
              <w:right w:val="single" w:sz="4" w:space="0" w:color="auto"/>
            </w:tcBorders>
            <w:shd w:val="clear" w:color="auto" w:fill="auto"/>
            <w:noWrap/>
            <w:vAlign w:val="center"/>
            <w:hideMark/>
          </w:tcPr>
          <w:p w14:paraId="101D5FAF"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0.17</w:t>
            </w:r>
          </w:p>
        </w:tc>
        <w:tc>
          <w:tcPr>
            <w:tcW w:w="531" w:type="dxa"/>
            <w:tcBorders>
              <w:top w:val="nil"/>
              <w:left w:val="nil"/>
              <w:bottom w:val="single" w:sz="4" w:space="0" w:color="auto"/>
              <w:right w:val="single" w:sz="4" w:space="0" w:color="auto"/>
            </w:tcBorders>
            <w:shd w:val="clear" w:color="auto" w:fill="auto"/>
            <w:noWrap/>
            <w:vAlign w:val="center"/>
            <w:hideMark/>
          </w:tcPr>
          <w:p w14:paraId="51EC79F1"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0.55</w:t>
            </w:r>
          </w:p>
        </w:tc>
        <w:tc>
          <w:tcPr>
            <w:tcW w:w="807" w:type="dxa"/>
            <w:tcBorders>
              <w:top w:val="nil"/>
              <w:left w:val="nil"/>
              <w:bottom w:val="single" w:sz="4" w:space="0" w:color="auto"/>
              <w:right w:val="single" w:sz="4" w:space="0" w:color="auto"/>
            </w:tcBorders>
            <w:shd w:val="clear" w:color="auto" w:fill="auto"/>
            <w:noWrap/>
            <w:vAlign w:val="center"/>
            <w:hideMark/>
          </w:tcPr>
          <w:p w14:paraId="780EE352"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0.85</w:t>
            </w:r>
          </w:p>
        </w:tc>
        <w:tc>
          <w:tcPr>
            <w:tcW w:w="1179" w:type="dxa"/>
            <w:tcBorders>
              <w:top w:val="nil"/>
              <w:left w:val="nil"/>
              <w:bottom w:val="single" w:sz="4" w:space="0" w:color="auto"/>
              <w:right w:val="single" w:sz="4" w:space="0" w:color="auto"/>
            </w:tcBorders>
            <w:shd w:val="clear" w:color="auto" w:fill="auto"/>
            <w:noWrap/>
            <w:vAlign w:val="center"/>
            <w:hideMark/>
          </w:tcPr>
          <w:p w14:paraId="6E33B9A5"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1</w:t>
            </w:r>
          </w:p>
        </w:tc>
        <w:tc>
          <w:tcPr>
            <w:tcW w:w="1376" w:type="dxa"/>
            <w:tcBorders>
              <w:top w:val="nil"/>
              <w:left w:val="nil"/>
              <w:bottom w:val="single" w:sz="4" w:space="0" w:color="auto"/>
              <w:right w:val="single" w:sz="4" w:space="0" w:color="auto"/>
            </w:tcBorders>
            <w:shd w:val="clear" w:color="auto" w:fill="auto"/>
            <w:noWrap/>
            <w:vAlign w:val="center"/>
            <w:hideMark/>
          </w:tcPr>
          <w:p w14:paraId="5165EEB2"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0.17</w:t>
            </w:r>
          </w:p>
        </w:tc>
        <w:tc>
          <w:tcPr>
            <w:tcW w:w="865" w:type="dxa"/>
            <w:tcBorders>
              <w:top w:val="nil"/>
              <w:left w:val="nil"/>
              <w:bottom w:val="single" w:sz="4" w:space="0" w:color="auto"/>
              <w:right w:val="single" w:sz="4" w:space="0" w:color="auto"/>
            </w:tcBorders>
            <w:shd w:val="clear" w:color="auto" w:fill="auto"/>
            <w:noWrap/>
            <w:vAlign w:val="center"/>
            <w:hideMark/>
          </w:tcPr>
          <w:p w14:paraId="4E82F0F7"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20.561</w:t>
            </w:r>
          </w:p>
        </w:tc>
        <w:tc>
          <w:tcPr>
            <w:tcW w:w="1366" w:type="dxa"/>
            <w:tcBorders>
              <w:top w:val="nil"/>
              <w:left w:val="nil"/>
              <w:bottom w:val="single" w:sz="4" w:space="0" w:color="auto"/>
              <w:right w:val="single" w:sz="4" w:space="0" w:color="auto"/>
            </w:tcBorders>
            <w:shd w:val="clear" w:color="auto" w:fill="auto"/>
            <w:noWrap/>
            <w:vAlign w:val="center"/>
            <w:hideMark/>
          </w:tcPr>
          <w:p w14:paraId="10630674"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0.534</w:t>
            </w:r>
          </w:p>
        </w:tc>
      </w:tr>
      <w:tr w:rsidR="00F94B2B" w:rsidRPr="00F94B2B" w14:paraId="02CACA6E" w14:textId="77777777" w:rsidTr="00F94B2B">
        <w:trPr>
          <w:trHeight w:val="276"/>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626BB2E4"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11</w:t>
            </w:r>
          </w:p>
        </w:tc>
        <w:tc>
          <w:tcPr>
            <w:tcW w:w="1361" w:type="dxa"/>
            <w:tcBorders>
              <w:top w:val="nil"/>
              <w:left w:val="nil"/>
              <w:bottom w:val="single" w:sz="4" w:space="0" w:color="auto"/>
              <w:right w:val="single" w:sz="4" w:space="0" w:color="auto"/>
            </w:tcBorders>
            <w:shd w:val="clear" w:color="auto" w:fill="auto"/>
            <w:noWrap/>
            <w:vAlign w:val="center"/>
            <w:hideMark/>
          </w:tcPr>
          <w:p w14:paraId="58BACC30"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0.37</w:t>
            </w:r>
          </w:p>
        </w:tc>
        <w:tc>
          <w:tcPr>
            <w:tcW w:w="531" w:type="dxa"/>
            <w:tcBorders>
              <w:top w:val="nil"/>
              <w:left w:val="nil"/>
              <w:bottom w:val="single" w:sz="4" w:space="0" w:color="auto"/>
              <w:right w:val="single" w:sz="4" w:space="0" w:color="auto"/>
            </w:tcBorders>
            <w:shd w:val="clear" w:color="auto" w:fill="auto"/>
            <w:noWrap/>
            <w:vAlign w:val="center"/>
            <w:hideMark/>
          </w:tcPr>
          <w:p w14:paraId="113834D7"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0.21</w:t>
            </w:r>
          </w:p>
        </w:tc>
        <w:tc>
          <w:tcPr>
            <w:tcW w:w="531" w:type="dxa"/>
            <w:tcBorders>
              <w:top w:val="nil"/>
              <w:left w:val="nil"/>
              <w:bottom w:val="single" w:sz="4" w:space="0" w:color="auto"/>
              <w:right w:val="single" w:sz="4" w:space="0" w:color="auto"/>
            </w:tcBorders>
            <w:shd w:val="clear" w:color="auto" w:fill="auto"/>
            <w:noWrap/>
            <w:vAlign w:val="center"/>
            <w:hideMark/>
          </w:tcPr>
          <w:p w14:paraId="344FE90F"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0.57</w:t>
            </w:r>
          </w:p>
        </w:tc>
        <w:tc>
          <w:tcPr>
            <w:tcW w:w="807" w:type="dxa"/>
            <w:tcBorders>
              <w:top w:val="nil"/>
              <w:left w:val="nil"/>
              <w:bottom w:val="single" w:sz="4" w:space="0" w:color="auto"/>
              <w:right w:val="single" w:sz="4" w:space="0" w:color="auto"/>
            </w:tcBorders>
            <w:shd w:val="clear" w:color="auto" w:fill="auto"/>
            <w:noWrap/>
            <w:vAlign w:val="center"/>
            <w:hideMark/>
          </w:tcPr>
          <w:p w14:paraId="78ACACD4"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0.15</w:t>
            </w:r>
          </w:p>
        </w:tc>
        <w:tc>
          <w:tcPr>
            <w:tcW w:w="531" w:type="dxa"/>
            <w:tcBorders>
              <w:top w:val="nil"/>
              <w:left w:val="nil"/>
              <w:bottom w:val="single" w:sz="4" w:space="0" w:color="auto"/>
              <w:right w:val="single" w:sz="4" w:space="0" w:color="auto"/>
            </w:tcBorders>
            <w:shd w:val="clear" w:color="auto" w:fill="auto"/>
            <w:noWrap/>
            <w:vAlign w:val="center"/>
            <w:hideMark/>
          </w:tcPr>
          <w:p w14:paraId="136F2CB1"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0.16</w:t>
            </w:r>
          </w:p>
        </w:tc>
        <w:tc>
          <w:tcPr>
            <w:tcW w:w="531" w:type="dxa"/>
            <w:tcBorders>
              <w:top w:val="nil"/>
              <w:left w:val="nil"/>
              <w:bottom w:val="single" w:sz="4" w:space="0" w:color="auto"/>
              <w:right w:val="single" w:sz="4" w:space="0" w:color="auto"/>
            </w:tcBorders>
            <w:shd w:val="clear" w:color="auto" w:fill="auto"/>
            <w:noWrap/>
            <w:vAlign w:val="center"/>
            <w:hideMark/>
          </w:tcPr>
          <w:p w14:paraId="2B123687"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0.43</w:t>
            </w:r>
          </w:p>
        </w:tc>
        <w:tc>
          <w:tcPr>
            <w:tcW w:w="807" w:type="dxa"/>
            <w:tcBorders>
              <w:top w:val="nil"/>
              <w:left w:val="nil"/>
              <w:bottom w:val="single" w:sz="4" w:space="0" w:color="auto"/>
              <w:right w:val="single" w:sz="4" w:space="0" w:color="auto"/>
            </w:tcBorders>
            <w:shd w:val="clear" w:color="auto" w:fill="auto"/>
            <w:noWrap/>
            <w:vAlign w:val="center"/>
            <w:hideMark/>
          </w:tcPr>
          <w:p w14:paraId="74C2A3AB"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0.85</w:t>
            </w:r>
          </w:p>
        </w:tc>
        <w:tc>
          <w:tcPr>
            <w:tcW w:w="1179" w:type="dxa"/>
            <w:tcBorders>
              <w:top w:val="nil"/>
              <w:left w:val="nil"/>
              <w:bottom w:val="single" w:sz="4" w:space="0" w:color="auto"/>
              <w:right w:val="single" w:sz="4" w:space="0" w:color="auto"/>
            </w:tcBorders>
            <w:shd w:val="clear" w:color="auto" w:fill="auto"/>
            <w:noWrap/>
            <w:vAlign w:val="center"/>
            <w:hideMark/>
          </w:tcPr>
          <w:p w14:paraId="6A0DD406"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1</w:t>
            </w:r>
          </w:p>
        </w:tc>
        <w:tc>
          <w:tcPr>
            <w:tcW w:w="1376" w:type="dxa"/>
            <w:tcBorders>
              <w:top w:val="nil"/>
              <w:left w:val="nil"/>
              <w:bottom w:val="single" w:sz="4" w:space="0" w:color="auto"/>
              <w:right w:val="single" w:sz="4" w:space="0" w:color="auto"/>
            </w:tcBorders>
            <w:shd w:val="clear" w:color="auto" w:fill="auto"/>
            <w:noWrap/>
            <w:vAlign w:val="center"/>
            <w:hideMark/>
          </w:tcPr>
          <w:p w14:paraId="2F8BE297"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0.17</w:t>
            </w:r>
          </w:p>
        </w:tc>
        <w:tc>
          <w:tcPr>
            <w:tcW w:w="865" w:type="dxa"/>
            <w:tcBorders>
              <w:top w:val="nil"/>
              <w:left w:val="nil"/>
              <w:bottom w:val="single" w:sz="4" w:space="0" w:color="auto"/>
              <w:right w:val="single" w:sz="4" w:space="0" w:color="auto"/>
            </w:tcBorders>
            <w:shd w:val="clear" w:color="auto" w:fill="auto"/>
            <w:noWrap/>
            <w:vAlign w:val="center"/>
            <w:hideMark/>
          </w:tcPr>
          <w:p w14:paraId="248090BA"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20.809</w:t>
            </w:r>
          </w:p>
        </w:tc>
        <w:tc>
          <w:tcPr>
            <w:tcW w:w="1366" w:type="dxa"/>
            <w:tcBorders>
              <w:top w:val="nil"/>
              <w:left w:val="nil"/>
              <w:bottom w:val="single" w:sz="4" w:space="0" w:color="auto"/>
              <w:right w:val="single" w:sz="4" w:space="0" w:color="auto"/>
            </w:tcBorders>
            <w:shd w:val="clear" w:color="auto" w:fill="auto"/>
            <w:noWrap/>
            <w:vAlign w:val="center"/>
            <w:hideMark/>
          </w:tcPr>
          <w:p w14:paraId="733CE930"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0.453</w:t>
            </w:r>
          </w:p>
        </w:tc>
      </w:tr>
      <w:tr w:rsidR="00F94B2B" w:rsidRPr="00F94B2B" w14:paraId="3044202F" w14:textId="77777777" w:rsidTr="00F94B2B">
        <w:trPr>
          <w:trHeight w:val="276"/>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38C49855"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12</w:t>
            </w:r>
          </w:p>
        </w:tc>
        <w:tc>
          <w:tcPr>
            <w:tcW w:w="1361" w:type="dxa"/>
            <w:tcBorders>
              <w:top w:val="nil"/>
              <w:left w:val="nil"/>
              <w:bottom w:val="single" w:sz="4" w:space="0" w:color="auto"/>
              <w:right w:val="single" w:sz="4" w:space="0" w:color="auto"/>
            </w:tcBorders>
            <w:shd w:val="clear" w:color="auto" w:fill="auto"/>
            <w:noWrap/>
            <w:vAlign w:val="center"/>
            <w:hideMark/>
          </w:tcPr>
          <w:p w14:paraId="6914BB76"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0.59</w:t>
            </w:r>
          </w:p>
        </w:tc>
        <w:tc>
          <w:tcPr>
            <w:tcW w:w="531" w:type="dxa"/>
            <w:tcBorders>
              <w:top w:val="nil"/>
              <w:left w:val="nil"/>
              <w:bottom w:val="single" w:sz="4" w:space="0" w:color="auto"/>
              <w:right w:val="single" w:sz="4" w:space="0" w:color="auto"/>
            </w:tcBorders>
            <w:shd w:val="clear" w:color="auto" w:fill="auto"/>
            <w:noWrap/>
            <w:vAlign w:val="center"/>
            <w:hideMark/>
          </w:tcPr>
          <w:p w14:paraId="5B6892C1"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0.45</w:t>
            </w:r>
          </w:p>
        </w:tc>
        <w:tc>
          <w:tcPr>
            <w:tcW w:w="531" w:type="dxa"/>
            <w:tcBorders>
              <w:top w:val="nil"/>
              <w:left w:val="nil"/>
              <w:bottom w:val="single" w:sz="4" w:space="0" w:color="auto"/>
              <w:right w:val="single" w:sz="4" w:space="0" w:color="auto"/>
            </w:tcBorders>
            <w:shd w:val="clear" w:color="auto" w:fill="auto"/>
            <w:noWrap/>
            <w:vAlign w:val="center"/>
            <w:hideMark/>
          </w:tcPr>
          <w:p w14:paraId="55D2DDBD"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0.76</w:t>
            </w:r>
          </w:p>
        </w:tc>
        <w:tc>
          <w:tcPr>
            <w:tcW w:w="807" w:type="dxa"/>
            <w:tcBorders>
              <w:top w:val="nil"/>
              <w:left w:val="nil"/>
              <w:bottom w:val="single" w:sz="4" w:space="0" w:color="auto"/>
              <w:right w:val="single" w:sz="4" w:space="0" w:color="auto"/>
            </w:tcBorders>
            <w:shd w:val="clear" w:color="auto" w:fill="auto"/>
            <w:noWrap/>
            <w:vAlign w:val="center"/>
            <w:hideMark/>
          </w:tcPr>
          <w:p w14:paraId="15917D85"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0.15</w:t>
            </w:r>
          </w:p>
        </w:tc>
        <w:tc>
          <w:tcPr>
            <w:tcW w:w="531" w:type="dxa"/>
            <w:tcBorders>
              <w:top w:val="nil"/>
              <w:left w:val="nil"/>
              <w:bottom w:val="single" w:sz="4" w:space="0" w:color="auto"/>
              <w:right w:val="single" w:sz="4" w:space="0" w:color="auto"/>
            </w:tcBorders>
            <w:shd w:val="clear" w:color="auto" w:fill="auto"/>
            <w:noWrap/>
            <w:vAlign w:val="center"/>
            <w:hideMark/>
          </w:tcPr>
          <w:p w14:paraId="09891356"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0.14</w:t>
            </w:r>
          </w:p>
        </w:tc>
        <w:tc>
          <w:tcPr>
            <w:tcW w:w="531" w:type="dxa"/>
            <w:tcBorders>
              <w:top w:val="nil"/>
              <w:left w:val="nil"/>
              <w:bottom w:val="single" w:sz="4" w:space="0" w:color="auto"/>
              <w:right w:val="single" w:sz="4" w:space="0" w:color="auto"/>
            </w:tcBorders>
            <w:shd w:val="clear" w:color="auto" w:fill="auto"/>
            <w:noWrap/>
            <w:vAlign w:val="center"/>
            <w:hideMark/>
          </w:tcPr>
          <w:p w14:paraId="6AB790AC"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0.24</w:t>
            </w:r>
          </w:p>
        </w:tc>
        <w:tc>
          <w:tcPr>
            <w:tcW w:w="807" w:type="dxa"/>
            <w:tcBorders>
              <w:top w:val="nil"/>
              <w:left w:val="nil"/>
              <w:bottom w:val="single" w:sz="4" w:space="0" w:color="auto"/>
              <w:right w:val="single" w:sz="4" w:space="0" w:color="auto"/>
            </w:tcBorders>
            <w:shd w:val="clear" w:color="auto" w:fill="auto"/>
            <w:noWrap/>
            <w:vAlign w:val="center"/>
            <w:hideMark/>
          </w:tcPr>
          <w:p w14:paraId="1F360CCC"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0.85</w:t>
            </w:r>
          </w:p>
        </w:tc>
        <w:tc>
          <w:tcPr>
            <w:tcW w:w="1179" w:type="dxa"/>
            <w:tcBorders>
              <w:top w:val="nil"/>
              <w:left w:val="nil"/>
              <w:bottom w:val="single" w:sz="4" w:space="0" w:color="auto"/>
              <w:right w:val="single" w:sz="4" w:space="0" w:color="auto"/>
            </w:tcBorders>
            <w:shd w:val="clear" w:color="auto" w:fill="auto"/>
            <w:noWrap/>
            <w:vAlign w:val="center"/>
            <w:hideMark/>
          </w:tcPr>
          <w:p w14:paraId="7795C0AD"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1</w:t>
            </w:r>
          </w:p>
        </w:tc>
        <w:tc>
          <w:tcPr>
            <w:tcW w:w="1376" w:type="dxa"/>
            <w:tcBorders>
              <w:top w:val="nil"/>
              <w:left w:val="nil"/>
              <w:bottom w:val="single" w:sz="4" w:space="0" w:color="auto"/>
              <w:right w:val="single" w:sz="4" w:space="0" w:color="auto"/>
            </w:tcBorders>
            <w:shd w:val="clear" w:color="auto" w:fill="auto"/>
            <w:noWrap/>
            <w:vAlign w:val="center"/>
            <w:hideMark/>
          </w:tcPr>
          <w:p w14:paraId="470DB37E"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0.19</w:t>
            </w:r>
          </w:p>
        </w:tc>
        <w:tc>
          <w:tcPr>
            <w:tcW w:w="865" w:type="dxa"/>
            <w:tcBorders>
              <w:top w:val="nil"/>
              <w:left w:val="nil"/>
              <w:bottom w:val="single" w:sz="4" w:space="0" w:color="auto"/>
              <w:right w:val="single" w:sz="4" w:space="0" w:color="auto"/>
            </w:tcBorders>
            <w:shd w:val="clear" w:color="auto" w:fill="auto"/>
            <w:noWrap/>
            <w:vAlign w:val="center"/>
            <w:hideMark/>
          </w:tcPr>
          <w:p w14:paraId="73ABD258"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23.170</w:t>
            </w:r>
          </w:p>
        </w:tc>
        <w:tc>
          <w:tcPr>
            <w:tcW w:w="1366" w:type="dxa"/>
            <w:tcBorders>
              <w:top w:val="nil"/>
              <w:left w:val="nil"/>
              <w:bottom w:val="single" w:sz="4" w:space="0" w:color="auto"/>
              <w:right w:val="single" w:sz="4" w:space="0" w:color="auto"/>
            </w:tcBorders>
            <w:shd w:val="clear" w:color="auto" w:fill="auto"/>
            <w:noWrap/>
            <w:vAlign w:val="center"/>
            <w:hideMark/>
          </w:tcPr>
          <w:p w14:paraId="21B1778D"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0.316</w:t>
            </w:r>
          </w:p>
        </w:tc>
      </w:tr>
      <w:tr w:rsidR="00F94B2B" w:rsidRPr="00F94B2B" w14:paraId="6E5C68F9" w14:textId="77777777" w:rsidTr="00F94B2B">
        <w:trPr>
          <w:trHeight w:val="276"/>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40937B3F"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13</w:t>
            </w:r>
          </w:p>
        </w:tc>
        <w:tc>
          <w:tcPr>
            <w:tcW w:w="1361" w:type="dxa"/>
            <w:tcBorders>
              <w:top w:val="nil"/>
              <w:left w:val="nil"/>
              <w:bottom w:val="single" w:sz="4" w:space="0" w:color="auto"/>
              <w:right w:val="single" w:sz="4" w:space="0" w:color="auto"/>
            </w:tcBorders>
            <w:shd w:val="clear" w:color="auto" w:fill="auto"/>
            <w:noWrap/>
            <w:vAlign w:val="center"/>
            <w:hideMark/>
          </w:tcPr>
          <w:p w14:paraId="74EC075C"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0.77</w:t>
            </w:r>
          </w:p>
        </w:tc>
        <w:tc>
          <w:tcPr>
            <w:tcW w:w="531" w:type="dxa"/>
            <w:tcBorders>
              <w:top w:val="nil"/>
              <w:left w:val="nil"/>
              <w:bottom w:val="single" w:sz="4" w:space="0" w:color="auto"/>
              <w:right w:val="single" w:sz="4" w:space="0" w:color="auto"/>
            </w:tcBorders>
            <w:shd w:val="clear" w:color="auto" w:fill="auto"/>
            <w:noWrap/>
            <w:vAlign w:val="center"/>
            <w:hideMark/>
          </w:tcPr>
          <w:p w14:paraId="1DE34EB5"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0.71</w:t>
            </w:r>
          </w:p>
        </w:tc>
        <w:tc>
          <w:tcPr>
            <w:tcW w:w="531" w:type="dxa"/>
            <w:tcBorders>
              <w:top w:val="nil"/>
              <w:left w:val="nil"/>
              <w:bottom w:val="single" w:sz="4" w:space="0" w:color="auto"/>
              <w:right w:val="single" w:sz="4" w:space="0" w:color="auto"/>
            </w:tcBorders>
            <w:shd w:val="clear" w:color="auto" w:fill="auto"/>
            <w:noWrap/>
            <w:vAlign w:val="center"/>
            <w:hideMark/>
          </w:tcPr>
          <w:p w14:paraId="344F3A04"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0.92</w:t>
            </w:r>
          </w:p>
        </w:tc>
        <w:tc>
          <w:tcPr>
            <w:tcW w:w="807" w:type="dxa"/>
            <w:tcBorders>
              <w:top w:val="nil"/>
              <w:left w:val="nil"/>
              <w:bottom w:val="single" w:sz="4" w:space="0" w:color="auto"/>
              <w:right w:val="single" w:sz="4" w:space="0" w:color="auto"/>
            </w:tcBorders>
            <w:shd w:val="clear" w:color="auto" w:fill="auto"/>
            <w:noWrap/>
            <w:vAlign w:val="center"/>
            <w:hideMark/>
          </w:tcPr>
          <w:p w14:paraId="5E717123"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0.15</w:t>
            </w:r>
          </w:p>
        </w:tc>
        <w:tc>
          <w:tcPr>
            <w:tcW w:w="531" w:type="dxa"/>
            <w:tcBorders>
              <w:top w:val="nil"/>
              <w:left w:val="nil"/>
              <w:bottom w:val="single" w:sz="4" w:space="0" w:color="auto"/>
              <w:right w:val="single" w:sz="4" w:space="0" w:color="auto"/>
            </w:tcBorders>
            <w:shd w:val="clear" w:color="auto" w:fill="auto"/>
            <w:noWrap/>
            <w:vAlign w:val="center"/>
            <w:hideMark/>
          </w:tcPr>
          <w:p w14:paraId="410E22B5"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0.06</w:t>
            </w:r>
          </w:p>
        </w:tc>
        <w:tc>
          <w:tcPr>
            <w:tcW w:w="531" w:type="dxa"/>
            <w:tcBorders>
              <w:top w:val="nil"/>
              <w:left w:val="nil"/>
              <w:bottom w:val="single" w:sz="4" w:space="0" w:color="auto"/>
              <w:right w:val="single" w:sz="4" w:space="0" w:color="auto"/>
            </w:tcBorders>
            <w:shd w:val="clear" w:color="auto" w:fill="auto"/>
            <w:noWrap/>
            <w:vAlign w:val="center"/>
            <w:hideMark/>
          </w:tcPr>
          <w:p w14:paraId="56564F2C"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0.08</w:t>
            </w:r>
          </w:p>
        </w:tc>
        <w:tc>
          <w:tcPr>
            <w:tcW w:w="807" w:type="dxa"/>
            <w:tcBorders>
              <w:top w:val="nil"/>
              <w:left w:val="nil"/>
              <w:bottom w:val="single" w:sz="4" w:space="0" w:color="auto"/>
              <w:right w:val="single" w:sz="4" w:space="0" w:color="auto"/>
            </w:tcBorders>
            <w:shd w:val="clear" w:color="auto" w:fill="auto"/>
            <w:noWrap/>
            <w:vAlign w:val="center"/>
            <w:hideMark/>
          </w:tcPr>
          <w:p w14:paraId="48282785"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0.85</w:t>
            </w:r>
          </w:p>
        </w:tc>
        <w:tc>
          <w:tcPr>
            <w:tcW w:w="1179" w:type="dxa"/>
            <w:tcBorders>
              <w:top w:val="nil"/>
              <w:left w:val="nil"/>
              <w:bottom w:val="single" w:sz="4" w:space="0" w:color="auto"/>
              <w:right w:val="single" w:sz="4" w:space="0" w:color="auto"/>
            </w:tcBorders>
            <w:shd w:val="clear" w:color="auto" w:fill="auto"/>
            <w:noWrap/>
            <w:vAlign w:val="center"/>
            <w:hideMark/>
          </w:tcPr>
          <w:p w14:paraId="4780FFAB"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1</w:t>
            </w:r>
          </w:p>
        </w:tc>
        <w:tc>
          <w:tcPr>
            <w:tcW w:w="1376" w:type="dxa"/>
            <w:tcBorders>
              <w:top w:val="nil"/>
              <w:left w:val="nil"/>
              <w:bottom w:val="single" w:sz="4" w:space="0" w:color="auto"/>
              <w:right w:val="single" w:sz="4" w:space="0" w:color="auto"/>
            </w:tcBorders>
            <w:shd w:val="clear" w:color="auto" w:fill="auto"/>
            <w:noWrap/>
            <w:vAlign w:val="center"/>
            <w:hideMark/>
          </w:tcPr>
          <w:p w14:paraId="3ADD219B"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0.16</w:t>
            </w:r>
          </w:p>
        </w:tc>
        <w:tc>
          <w:tcPr>
            <w:tcW w:w="865" w:type="dxa"/>
            <w:tcBorders>
              <w:top w:val="nil"/>
              <w:left w:val="nil"/>
              <w:bottom w:val="single" w:sz="4" w:space="0" w:color="auto"/>
              <w:right w:val="single" w:sz="4" w:space="0" w:color="auto"/>
            </w:tcBorders>
            <w:shd w:val="clear" w:color="auto" w:fill="auto"/>
            <w:noWrap/>
            <w:vAlign w:val="center"/>
            <w:hideMark/>
          </w:tcPr>
          <w:p w14:paraId="505F1305"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19.567</w:t>
            </w:r>
          </w:p>
        </w:tc>
        <w:tc>
          <w:tcPr>
            <w:tcW w:w="1366" w:type="dxa"/>
            <w:tcBorders>
              <w:top w:val="nil"/>
              <w:left w:val="nil"/>
              <w:bottom w:val="single" w:sz="4" w:space="0" w:color="auto"/>
              <w:right w:val="single" w:sz="4" w:space="0" w:color="auto"/>
            </w:tcBorders>
            <w:shd w:val="clear" w:color="auto" w:fill="auto"/>
            <w:noWrap/>
            <w:vAlign w:val="center"/>
            <w:hideMark/>
          </w:tcPr>
          <w:p w14:paraId="6A698D3E"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0.205</w:t>
            </w:r>
          </w:p>
        </w:tc>
      </w:tr>
      <w:tr w:rsidR="00F94B2B" w:rsidRPr="00F94B2B" w14:paraId="6B75D5C6" w14:textId="77777777" w:rsidTr="00F94B2B">
        <w:trPr>
          <w:trHeight w:val="276"/>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6A341669"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14</w:t>
            </w:r>
          </w:p>
        </w:tc>
        <w:tc>
          <w:tcPr>
            <w:tcW w:w="1361" w:type="dxa"/>
            <w:tcBorders>
              <w:top w:val="nil"/>
              <w:left w:val="nil"/>
              <w:bottom w:val="single" w:sz="4" w:space="0" w:color="auto"/>
              <w:right w:val="single" w:sz="4" w:space="0" w:color="auto"/>
            </w:tcBorders>
            <w:shd w:val="clear" w:color="auto" w:fill="auto"/>
            <w:noWrap/>
            <w:vAlign w:val="center"/>
            <w:hideMark/>
          </w:tcPr>
          <w:p w14:paraId="6B4CA105"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0.20</w:t>
            </w:r>
          </w:p>
        </w:tc>
        <w:tc>
          <w:tcPr>
            <w:tcW w:w="531" w:type="dxa"/>
            <w:tcBorders>
              <w:top w:val="nil"/>
              <w:left w:val="nil"/>
              <w:bottom w:val="single" w:sz="4" w:space="0" w:color="auto"/>
              <w:right w:val="single" w:sz="4" w:space="0" w:color="auto"/>
            </w:tcBorders>
            <w:shd w:val="clear" w:color="auto" w:fill="auto"/>
            <w:noWrap/>
            <w:vAlign w:val="center"/>
            <w:hideMark/>
          </w:tcPr>
          <w:p w14:paraId="75CA25B7"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0.10</w:t>
            </w:r>
          </w:p>
        </w:tc>
        <w:tc>
          <w:tcPr>
            <w:tcW w:w="531" w:type="dxa"/>
            <w:tcBorders>
              <w:top w:val="nil"/>
              <w:left w:val="nil"/>
              <w:bottom w:val="single" w:sz="4" w:space="0" w:color="auto"/>
              <w:right w:val="single" w:sz="4" w:space="0" w:color="auto"/>
            </w:tcBorders>
            <w:shd w:val="clear" w:color="auto" w:fill="auto"/>
            <w:noWrap/>
            <w:vAlign w:val="center"/>
            <w:hideMark/>
          </w:tcPr>
          <w:p w14:paraId="6715C2B5"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0.50</w:t>
            </w:r>
          </w:p>
        </w:tc>
        <w:tc>
          <w:tcPr>
            <w:tcW w:w="807" w:type="dxa"/>
            <w:tcBorders>
              <w:top w:val="nil"/>
              <w:left w:val="nil"/>
              <w:bottom w:val="single" w:sz="4" w:space="0" w:color="auto"/>
              <w:right w:val="single" w:sz="4" w:space="0" w:color="auto"/>
            </w:tcBorders>
            <w:shd w:val="clear" w:color="auto" w:fill="auto"/>
            <w:noWrap/>
            <w:vAlign w:val="center"/>
            <w:hideMark/>
          </w:tcPr>
          <w:p w14:paraId="48DB82E1"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0.15</w:t>
            </w:r>
          </w:p>
        </w:tc>
        <w:tc>
          <w:tcPr>
            <w:tcW w:w="531" w:type="dxa"/>
            <w:tcBorders>
              <w:top w:val="nil"/>
              <w:left w:val="nil"/>
              <w:bottom w:val="single" w:sz="4" w:space="0" w:color="auto"/>
              <w:right w:val="single" w:sz="4" w:space="0" w:color="auto"/>
            </w:tcBorders>
            <w:shd w:val="clear" w:color="auto" w:fill="auto"/>
            <w:noWrap/>
            <w:vAlign w:val="center"/>
            <w:hideMark/>
          </w:tcPr>
          <w:p w14:paraId="2838C583"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0.1</w:t>
            </w:r>
          </w:p>
        </w:tc>
        <w:tc>
          <w:tcPr>
            <w:tcW w:w="531" w:type="dxa"/>
            <w:tcBorders>
              <w:top w:val="nil"/>
              <w:left w:val="nil"/>
              <w:bottom w:val="single" w:sz="4" w:space="0" w:color="auto"/>
              <w:right w:val="single" w:sz="4" w:space="0" w:color="auto"/>
            </w:tcBorders>
            <w:shd w:val="clear" w:color="auto" w:fill="auto"/>
            <w:noWrap/>
            <w:vAlign w:val="center"/>
            <w:hideMark/>
          </w:tcPr>
          <w:p w14:paraId="24FDE8EA"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0.50</w:t>
            </w:r>
          </w:p>
        </w:tc>
        <w:tc>
          <w:tcPr>
            <w:tcW w:w="807" w:type="dxa"/>
            <w:tcBorders>
              <w:top w:val="nil"/>
              <w:left w:val="nil"/>
              <w:bottom w:val="single" w:sz="4" w:space="0" w:color="auto"/>
              <w:right w:val="single" w:sz="4" w:space="0" w:color="auto"/>
            </w:tcBorders>
            <w:shd w:val="clear" w:color="auto" w:fill="auto"/>
            <w:noWrap/>
            <w:vAlign w:val="center"/>
            <w:hideMark/>
          </w:tcPr>
          <w:p w14:paraId="3BDD26EF"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0.85</w:t>
            </w:r>
          </w:p>
        </w:tc>
        <w:tc>
          <w:tcPr>
            <w:tcW w:w="1179" w:type="dxa"/>
            <w:tcBorders>
              <w:top w:val="nil"/>
              <w:left w:val="nil"/>
              <w:bottom w:val="single" w:sz="4" w:space="0" w:color="auto"/>
              <w:right w:val="single" w:sz="4" w:space="0" w:color="auto"/>
            </w:tcBorders>
            <w:shd w:val="clear" w:color="auto" w:fill="auto"/>
            <w:noWrap/>
            <w:vAlign w:val="center"/>
            <w:hideMark/>
          </w:tcPr>
          <w:p w14:paraId="2E2B7511"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1</w:t>
            </w:r>
          </w:p>
        </w:tc>
        <w:tc>
          <w:tcPr>
            <w:tcW w:w="1376" w:type="dxa"/>
            <w:tcBorders>
              <w:top w:val="nil"/>
              <w:left w:val="nil"/>
              <w:bottom w:val="single" w:sz="4" w:space="0" w:color="auto"/>
              <w:right w:val="single" w:sz="4" w:space="0" w:color="auto"/>
            </w:tcBorders>
            <w:shd w:val="clear" w:color="auto" w:fill="auto"/>
            <w:noWrap/>
            <w:vAlign w:val="center"/>
            <w:hideMark/>
          </w:tcPr>
          <w:p w14:paraId="5436E9A3"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0.10</w:t>
            </w:r>
          </w:p>
        </w:tc>
        <w:tc>
          <w:tcPr>
            <w:tcW w:w="865" w:type="dxa"/>
            <w:tcBorders>
              <w:top w:val="nil"/>
              <w:left w:val="nil"/>
              <w:bottom w:val="single" w:sz="4" w:space="0" w:color="auto"/>
              <w:right w:val="single" w:sz="4" w:space="0" w:color="auto"/>
            </w:tcBorders>
            <w:shd w:val="clear" w:color="auto" w:fill="auto"/>
            <w:noWrap/>
            <w:vAlign w:val="center"/>
            <w:hideMark/>
          </w:tcPr>
          <w:p w14:paraId="59ADF199"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12.423</w:t>
            </w:r>
          </w:p>
        </w:tc>
        <w:tc>
          <w:tcPr>
            <w:tcW w:w="1366" w:type="dxa"/>
            <w:tcBorders>
              <w:top w:val="nil"/>
              <w:left w:val="nil"/>
              <w:bottom w:val="single" w:sz="4" w:space="0" w:color="auto"/>
              <w:right w:val="single" w:sz="4" w:space="0" w:color="auto"/>
            </w:tcBorders>
            <w:shd w:val="clear" w:color="auto" w:fill="auto"/>
            <w:noWrap/>
            <w:vAlign w:val="center"/>
            <w:hideMark/>
          </w:tcPr>
          <w:p w14:paraId="011A5D31"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0.500</w:t>
            </w:r>
          </w:p>
        </w:tc>
      </w:tr>
      <w:tr w:rsidR="00F94B2B" w:rsidRPr="00F94B2B" w14:paraId="4712E5F4" w14:textId="77777777" w:rsidTr="00F94B2B">
        <w:trPr>
          <w:trHeight w:val="276"/>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2296F6E2"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15</w:t>
            </w:r>
          </w:p>
        </w:tc>
        <w:tc>
          <w:tcPr>
            <w:tcW w:w="1361" w:type="dxa"/>
            <w:tcBorders>
              <w:top w:val="nil"/>
              <w:left w:val="nil"/>
              <w:bottom w:val="single" w:sz="4" w:space="0" w:color="auto"/>
              <w:right w:val="single" w:sz="4" w:space="0" w:color="auto"/>
            </w:tcBorders>
            <w:shd w:val="clear" w:color="auto" w:fill="auto"/>
            <w:noWrap/>
            <w:vAlign w:val="center"/>
            <w:hideMark/>
          </w:tcPr>
          <w:p w14:paraId="1489F4FA"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0.50</w:t>
            </w:r>
          </w:p>
        </w:tc>
        <w:tc>
          <w:tcPr>
            <w:tcW w:w="531" w:type="dxa"/>
            <w:tcBorders>
              <w:top w:val="nil"/>
              <w:left w:val="nil"/>
              <w:bottom w:val="single" w:sz="4" w:space="0" w:color="auto"/>
              <w:right w:val="single" w:sz="4" w:space="0" w:color="auto"/>
            </w:tcBorders>
            <w:shd w:val="clear" w:color="auto" w:fill="auto"/>
            <w:noWrap/>
            <w:vAlign w:val="center"/>
            <w:hideMark/>
          </w:tcPr>
          <w:p w14:paraId="0B87C921"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0.26</w:t>
            </w:r>
          </w:p>
        </w:tc>
        <w:tc>
          <w:tcPr>
            <w:tcW w:w="531" w:type="dxa"/>
            <w:tcBorders>
              <w:top w:val="nil"/>
              <w:left w:val="nil"/>
              <w:bottom w:val="single" w:sz="4" w:space="0" w:color="auto"/>
              <w:right w:val="single" w:sz="4" w:space="0" w:color="auto"/>
            </w:tcBorders>
            <w:shd w:val="clear" w:color="auto" w:fill="auto"/>
            <w:noWrap/>
            <w:vAlign w:val="center"/>
            <w:hideMark/>
          </w:tcPr>
          <w:p w14:paraId="733BB434"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0.52</w:t>
            </w:r>
          </w:p>
        </w:tc>
        <w:tc>
          <w:tcPr>
            <w:tcW w:w="807" w:type="dxa"/>
            <w:tcBorders>
              <w:top w:val="nil"/>
              <w:left w:val="nil"/>
              <w:bottom w:val="single" w:sz="4" w:space="0" w:color="auto"/>
              <w:right w:val="single" w:sz="4" w:space="0" w:color="auto"/>
            </w:tcBorders>
            <w:shd w:val="clear" w:color="auto" w:fill="auto"/>
            <w:noWrap/>
            <w:vAlign w:val="center"/>
            <w:hideMark/>
          </w:tcPr>
          <w:p w14:paraId="547D1817"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0.15</w:t>
            </w:r>
          </w:p>
        </w:tc>
        <w:tc>
          <w:tcPr>
            <w:tcW w:w="531" w:type="dxa"/>
            <w:tcBorders>
              <w:top w:val="nil"/>
              <w:left w:val="nil"/>
              <w:bottom w:val="single" w:sz="4" w:space="0" w:color="auto"/>
              <w:right w:val="single" w:sz="4" w:space="0" w:color="auto"/>
            </w:tcBorders>
            <w:shd w:val="clear" w:color="auto" w:fill="auto"/>
            <w:noWrap/>
            <w:vAlign w:val="center"/>
            <w:hideMark/>
          </w:tcPr>
          <w:p w14:paraId="5E120518"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0.24</w:t>
            </w:r>
          </w:p>
        </w:tc>
        <w:tc>
          <w:tcPr>
            <w:tcW w:w="531" w:type="dxa"/>
            <w:tcBorders>
              <w:top w:val="nil"/>
              <w:left w:val="nil"/>
              <w:bottom w:val="single" w:sz="4" w:space="0" w:color="auto"/>
              <w:right w:val="single" w:sz="4" w:space="0" w:color="auto"/>
            </w:tcBorders>
            <w:shd w:val="clear" w:color="auto" w:fill="auto"/>
            <w:noWrap/>
            <w:vAlign w:val="center"/>
            <w:hideMark/>
          </w:tcPr>
          <w:p w14:paraId="745A4248"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0.48</w:t>
            </w:r>
          </w:p>
        </w:tc>
        <w:tc>
          <w:tcPr>
            <w:tcW w:w="807" w:type="dxa"/>
            <w:tcBorders>
              <w:top w:val="nil"/>
              <w:left w:val="nil"/>
              <w:bottom w:val="single" w:sz="4" w:space="0" w:color="auto"/>
              <w:right w:val="single" w:sz="4" w:space="0" w:color="auto"/>
            </w:tcBorders>
            <w:shd w:val="clear" w:color="auto" w:fill="auto"/>
            <w:noWrap/>
            <w:vAlign w:val="center"/>
            <w:hideMark/>
          </w:tcPr>
          <w:p w14:paraId="45ADB8D2"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0.85</w:t>
            </w:r>
          </w:p>
        </w:tc>
        <w:tc>
          <w:tcPr>
            <w:tcW w:w="1179" w:type="dxa"/>
            <w:tcBorders>
              <w:top w:val="nil"/>
              <w:left w:val="nil"/>
              <w:bottom w:val="single" w:sz="4" w:space="0" w:color="auto"/>
              <w:right w:val="single" w:sz="4" w:space="0" w:color="auto"/>
            </w:tcBorders>
            <w:shd w:val="clear" w:color="auto" w:fill="auto"/>
            <w:noWrap/>
            <w:vAlign w:val="center"/>
            <w:hideMark/>
          </w:tcPr>
          <w:p w14:paraId="34982316"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1</w:t>
            </w:r>
          </w:p>
        </w:tc>
        <w:tc>
          <w:tcPr>
            <w:tcW w:w="1376" w:type="dxa"/>
            <w:tcBorders>
              <w:top w:val="nil"/>
              <w:left w:val="nil"/>
              <w:bottom w:val="single" w:sz="4" w:space="0" w:color="auto"/>
              <w:right w:val="single" w:sz="4" w:space="0" w:color="auto"/>
            </w:tcBorders>
            <w:shd w:val="clear" w:color="auto" w:fill="auto"/>
            <w:noWrap/>
            <w:vAlign w:val="center"/>
            <w:hideMark/>
          </w:tcPr>
          <w:p w14:paraId="4B86D1D1"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0.24</w:t>
            </w:r>
          </w:p>
        </w:tc>
        <w:tc>
          <w:tcPr>
            <w:tcW w:w="865" w:type="dxa"/>
            <w:tcBorders>
              <w:top w:val="nil"/>
              <w:left w:val="nil"/>
              <w:bottom w:val="single" w:sz="4" w:space="0" w:color="auto"/>
              <w:right w:val="single" w:sz="4" w:space="0" w:color="auto"/>
            </w:tcBorders>
            <w:shd w:val="clear" w:color="auto" w:fill="auto"/>
            <w:noWrap/>
            <w:vAlign w:val="center"/>
            <w:hideMark/>
          </w:tcPr>
          <w:p w14:paraId="0E2C1C11"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30.189</w:t>
            </w:r>
          </w:p>
        </w:tc>
        <w:tc>
          <w:tcPr>
            <w:tcW w:w="1366" w:type="dxa"/>
            <w:tcBorders>
              <w:top w:val="nil"/>
              <w:left w:val="nil"/>
              <w:bottom w:val="single" w:sz="4" w:space="0" w:color="auto"/>
              <w:right w:val="single" w:sz="4" w:space="0" w:color="auto"/>
            </w:tcBorders>
            <w:shd w:val="clear" w:color="auto" w:fill="auto"/>
            <w:noWrap/>
            <w:vAlign w:val="center"/>
            <w:hideMark/>
          </w:tcPr>
          <w:p w14:paraId="4D3D632F"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0.486</w:t>
            </w:r>
          </w:p>
        </w:tc>
      </w:tr>
      <w:tr w:rsidR="00F94B2B" w:rsidRPr="00F94B2B" w14:paraId="1C13171D" w14:textId="77777777" w:rsidTr="00F94B2B">
        <w:trPr>
          <w:trHeight w:val="276"/>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3B0CA05A"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16</w:t>
            </w:r>
          </w:p>
        </w:tc>
        <w:tc>
          <w:tcPr>
            <w:tcW w:w="1361" w:type="dxa"/>
            <w:tcBorders>
              <w:top w:val="nil"/>
              <w:left w:val="nil"/>
              <w:bottom w:val="single" w:sz="4" w:space="0" w:color="auto"/>
              <w:right w:val="single" w:sz="4" w:space="0" w:color="auto"/>
            </w:tcBorders>
            <w:shd w:val="clear" w:color="auto" w:fill="auto"/>
            <w:noWrap/>
            <w:vAlign w:val="center"/>
            <w:hideMark/>
          </w:tcPr>
          <w:p w14:paraId="6E7066F2"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0.18</w:t>
            </w:r>
          </w:p>
        </w:tc>
        <w:tc>
          <w:tcPr>
            <w:tcW w:w="531" w:type="dxa"/>
            <w:tcBorders>
              <w:top w:val="nil"/>
              <w:left w:val="nil"/>
              <w:bottom w:val="single" w:sz="4" w:space="0" w:color="auto"/>
              <w:right w:val="single" w:sz="4" w:space="0" w:color="auto"/>
            </w:tcBorders>
            <w:shd w:val="clear" w:color="auto" w:fill="auto"/>
            <w:noWrap/>
            <w:vAlign w:val="center"/>
            <w:hideMark/>
          </w:tcPr>
          <w:p w14:paraId="692A5257"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0.11</w:t>
            </w:r>
          </w:p>
        </w:tc>
        <w:tc>
          <w:tcPr>
            <w:tcW w:w="531" w:type="dxa"/>
            <w:tcBorders>
              <w:top w:val="nil"/>
              <w:left w:val="nil"/>
              <w:bottom w:val="single" w:sz="4" w:space="0" w:color="auto"/>
              <w:right w:val="single" w:sz="4" w:space="0" w:color="auto"/>
            </w:tcBorders>
            <w:shd w:val="clear" w:color="auto" w:fill="auto"/>
            <w:noWrap/>
            <w:vAlign w:val="center"/>
            <w:hideMark/>
          </w:tcPr>
          <w:p w14:paraId="17A5BA56"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0.61</w:t>
            </w:r>
          </w:p>
        </w:tc>
        <w:tc>
          <w:tcPr>
            <w:tcW w:w="807" w:type="dxa"/>
            <w:tcBorders>
              <w:top w:val="nil"/>
              <w:left w:val="nil"/>
              <w:bottom w:val="single" w:sz="4" w:space="0" w:color="auto"/>
              <w:right w:val="single" w:sz="4" w:space="0" w:color="auto"/>
            </w:tcBorders>
            <w:shd w:val="clear" w:color="auto" w:fill="auto"/>
            <w:noWrap/>
            <w:vAlign w:val="center"/>
            <w:hideMark/>
          </w:tcPr>
          <w:p w14:paraId="4BEA29D7"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0.15</w:t>
            </w:r>
          </w:p>
        </w:tc>
        <w:tc>
          <w:tcPr>
            <w:tcW w:w="531" w:type="dxa"/>
            <w:tcBorders>
              <w:top w:val="nil"/>
              <w:left w:val="nil"/>
              <w:bottom w:val="single" w:sz="4" w:space="0" w:color="auto"/>
              <w:right w:val="single" w:sz="4" w:space="0" w:color="auto"/>
            </w:tcBorders>
            <w:shd w:val="clear" w:color="auto" w:fill="auto"/>
            <w:noWrap/>
            <w:vAlign w:val="center"/>
            <w:hideMark/>
          </w:tcPr>
          <w:p w14:paraId="71540A93"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0.07</w:t>
            </w:r>
          </w:p>
        </w:tc>
        <w:tc>
          <w:tcPr>
            <w:tcW w:w="531" w:type="dxa"/>
            <w:tcBorders>
              <w:top w:val="nil"/>
              <w:left w:val="nil"/>
              <w:bottom w:val="single" w:sz="4" w:space="0" w:color="auto"/>
              <w:right w:val="single" w:sz="4" w:space="0" w:color="auto"/>
            </w:tcBorders>
            <w:shd w:val="clear" w:color="auto" w:fill="auto"/>
            <w:noWrap/>
            <w:vAlign w:val="center"/>
            <w:hideMark/>
          </w:tcPr>
          <w:p w14:paraId="402691B4"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0.39</w:t>
            </w:r>
          </w:p>
        </w:tc>
        <w:tc>
          <w:tcPr>
            <w:tcW w:w="807" w:type="dxa"/>
            <w:tcBorders>
              <w:top w:val="nil"/>
              <w:left w:val="nil"/>
              <w:bottom w:val="single" w:sz="4" w:space="0" w:color="auto"/>
              <w:right w:val="single" w:sz="4" w:space="0" w:color="auto"/>
            </w:tcBorders>
            <w:shd w:val="clear" w:color="auto" w:fill="auto"/>
            <w:noWrap/>
            <w:vAlign w:val="center"/>
            <w:hideMark/>
          </w:tcPr>
          <w:p w14:paraId="22B07A3D"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0.85</w:t>
            </w:r>
          </w:p>
        </w:tc>
        <w:tc>
          <w:tcPr>
            <w:tcW w:w="1179" w:type="dxa"/>
            <w:tcBorders>
              <w:top w:val="nil"/>
              <w:left w:val="nil"/>
              <w:bottom w:val="single" w:sz="4" w:space="0" w:color="auto"/>
              <w:right w:val="single" w:sz="4" w:space="0" w:color="auto"/>
            </w:tcBorders>
            <w:shd w:val="clear" w:color="auto" w:fill="auto"/>
            <w:noWrap/>
            <w:vAlign w:val="center"/>
            <w:hideMark/>
          </w:tcPr>
          <w:p w14:paraId="674E3373"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1</w:t>
            </w:r>
          </w:p>
        </w:tc>
        <w:tc>
          <w:tcPr>
            <w:tcW w:w="1376" w:type="dxa"/>
            <w:tcBorders>
              <w:top w:val="nil"/>
              <w:left w:val="nil"/>
              <w:bottom w:val="single" w:sz="4" w:space="0" w:color="auto"/>
              <w:right w:val="single" w:sz="4" w:space="0" w:color="auto"/>
            </w:tcBorders>
            <w:shd w:val="clear" w:color="auto" w:fill="auto"/>
            <w:noWrap/>
            <w:vAlign w:val="center"/>
            <w:hideMark/>
          </w:tcPr>
          <w:p w14:paraId="3E18B2F2"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0.08</w:t>
            </w:r>
          </w:p>
        </w:tc>
        <w:tc>
          <w:tcPr>
            <w:tcW w:w="865" w:type="dxa"/>
            <w:tcBorders>
              <w:top w:val="nil"/>
              <w:left w:val="nil"/>
              <w:bottom w:val="single" w:sz="4" w:space="0" w:color="auto"/>
              <w:right w:val="single" w:sz="4" w:space="0" w:color="auto"/>
            </w:tcBorders>
            <w:shd w:val="clear" w:color="auto" w:fill="auto"/>
            <w:noWrap/>
            <w:vAlign w:val="center"/>
            <w:hideMark/>
          </w:tcPr>
          <w:p w14:paraId="5495C488"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9.442</w:t>
            </w:r>
          </w:p>
        </w:tc>
        <w:tc>
          <w:tcPr>
            <w:tcW w:w="1366" w:type="dxa"/>
            <w:tcBorders>
              <w:top w:val="nil"/>
              <w:left w:val="nil"/>
              <w:bottom w:val="single" w:sz="4" w:space="0" w:color="auto"/>
              <w:right w:val="single" w:sz="4" w:space="0" w:color="auto"/>
            </w:tcBorders>
            <w:shd w:val="clear" w:color="auto" w:fill="auto"/>
            <w:noWrap/>
            <w:vAlign w:val="center"/>
            <w:hideMark/>
          </w:tcPr>
          <w:p w14:paraId="10A16E59"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0.422</w:t>
            </w:r>
          </w:p>
        </w:tc>
      </w:tr>
      <w:tr w:rsidR="00F94B2B" w:rsidRPr="00F94B2B" w14:paraId="4562A214" w14:textId="77777777" w:rsidTr="00F94B2B">
        <w:trPr>
          <w:trHeight w:val="276"/>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236A71A7"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17</w:t>
            </w:r>
          </w:p>
        </w:tc>
        <w:tc>
          <w:tcPr>
            <w:tcW w:w="1361" w:type="dxa"/>
            <w:tcBorders>
              <w:top w:val="nil"/>
              <w:left w:val="nil"/>
              <w:bottom w:val="single" w:sz="4" w:space="0" w:color="auto"/>
              <w:right w:val="single" w:sz="4" w:space="0" w:color="auto"/>
            </w:tcBorders>
            <w:shd w:val="clear" w:color="auto" w:fill="auto"/>
            <w:noWrap/>
            <w:vAlign w:val="center"/>
            <w:hideMark/>
          </w:tcPr>
          <w:p w14:paraId="4596DD66"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0.68</w:t>
            </w:r>
          </w:p>
        </w:tc>
        <w:tc>
          <w:tcPr>
            <w:tcW w:w="531" w:type="dxa"/>
            <w:tcBorders>
              <w:top w:val="nil"/>
              <w:left w:val="nil"/>
              <w:bottom w:val="single" w:sz="4" w:space="0" w:color="auto"/>
              <w:right w:val="single" w:sz="4" w:space="0" w:color="auto"/>
            </w:tcBorders>
            <w:shd w:val="clear" w:color="auto" w:fill="auto"/>
            <w:noWrap/>
            <w:vAlign w:val="center"/>
            <w:hideMark/>
          </w:tcPr>
          <w:p w14:paraId="47B861B4"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0.46</w:t>
            </w:r>
          </w:p>
        </w:tc>
        <w:tc>
          <w:tcPr>
            <w:tcW w:w="531" w:type="dxa"/>
            <w:tcBorders>
              <w:top w:val="nil"/>
              <w:left w:val="nil"/>
              <w:bottom w:val="single" w:sz="4" w:space="0" w:color="auto"/>
              <w:right w:val="single" w:sz="4" w:space="0" w:color="auto"/>
            </w:tcBorders>
            <w:shd w:val="clear" w:color="auto" w:fill="auto"/>
            <w:noWrap/>
            <w:vAlign w:val="center"/>
            <w:hideMark/>
          </w:tcPr>
          <w:p w14:paraId="07891375"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0.68</w:t>
            </w:r>
          </w:p>
        </w:tc>
        <w:tc>
          <w:tcPr>
            <w:tcW w:w="807" w:type="dxa"/>
            <w:tcBorders>
              <w:top w:val="nil"/>
              <w:left w:val="nil"/>
              <w:bottom w:val="single" w:sz="4" w:space="0" w:color="auto"/>
              <w:right w:val="single" w:sz="4" w:space="0" w:color="auto"/>
            </w:tcBorders>
            <w:shd w:val="clear" w:color="auto" w:fill="auto"/>
            <w:noWrap/>
            <w:vAlign w:val="center"/>
            <w:hideMark/>
          </w:tcPr>
          <w:p w14:paraId="30BC138C"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0.15</w:t>
            </w:r>
          </w:p>
        </w:tc>
        <w:tc>
          <w:tcPr>
            <w:tcW w:w="531" w:type="dxa"/>
            <w:tcBorders>
              <w:top w:val="nil"/>
              <w:left w:val="nil"/>
              <w:bottom w:val="single" w:sz="4" w:space="0" w:color="auto"/>
              <w:right w:val="single" w:sz="4" w:space="0" w:color="auto"/>
            </w:tcBorders>
            <w:shd w:val="clear" w:color="auto" w:fill="auto"/>
            <w:noWrap/>
            <w:vAlign w:val="center"/>
            <w:hideMark/>
          </w:tcPr>
          <w:p w14:paraId="3A46A37F"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0.22</w:t>
            </w:r>
          </w:p>
        </w:tc>
        <w:tc>
          <w:tcPr>
            <w:tcW w:w="531" w:type="dxa"/>
            <w:tcBorders>
              <w:top w:val="nil"/>
              <w:left w:val="nil"/>
              <w:bottom w:val="single" w:sz="4" w:space="0" w:color="auto"/>
              <w:right w:val="single" w:sz="4" w:space="0" w:color="auto"/>
            </w:tcBorders>
            <w:shd w:val="clear" w:color="auto" w:fill="auto"/>
            <w:noWrap/>
            <w:vAlign w:val="center"/>
            <w:hideMark/>
          </w:tcPr>
          <w:p w14:paraId="42FB1D79"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0.32</w:t>
            </w:r>
          </w:p>
        </w:tc>
        <w:tc>
          <w:tcPr>
            <w:tcW w:w="807" w:type="dxa"/>
            <w:tcBorders>
              <w:top w:val="nil"/>
              <w:left w:val="nil"/>
              <w:bottom w:val="single" w:sz="4" w:space="0" w:color="auto"/>
              <w:right w:val="single" w:sz="4" w:space="0" w:color="auto"/>
            </w:tcBorders>
            <w:shd w:val="clear" w:color="auto" w:fill="auto"/>
            <w:noWrap/>
            <w:vAlign w:val="center"/>
            <w:hideMark/>
          </w:tcPr>
          <w:p w14:paraId="36A678BC"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0.85</w:t>
            </w:r>
          </w:p>
        </w:tc>
        <w:tc>
          <w:tcPr>
            <w:tcW w:w="1179" w:type="dxa"/>
            <w:tcBorders>
              <w:top w:val="nil"/>
              <w:left w:val="nil"/>
              <w:bottom w:val="single" w:sz="4" w:space="0" w:color="auto"/>
              <w:right w:val="single" w:sz="4" w:space="0" w:color="auto"/>
            </w:tcBorders>
            <w:shd w:val="clear" w:color="auto" w:fill="auto"/>
            <w:noWrap/>
            <w:vAlign w:val="center"/>
            <w:hideMark/>
          </w:tcPr>
          <w:p w14:paraId="2B728C9B"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1</w:t>
            </w:r>
          </w:p>
        </w:tc>
        <w:tc>
          <w:tcPr>
            <w:tcW w:w="1376" w:type="dxa"/>
            <w:tcBorders>
              <w:top w:val="nil"/>
              <w:left w:val="nil"/>
              <w:bottom w:val="single" w:sz="4" w:space="0" w:color="auto"/>
              <w:right w:val="single" w:sz="4" w:space="0" w:color="auto"/>
            </w:tcBorders>
            <w:shd w:val="clear" w:color="auto" w:fill="auto"/>
            <w:noWrap/>
            <w:vAlign w:val="center"/>
            <w:hideMark/>
          </w:tcPr>
          <w:p w14:paraId="6488D4A6"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0.26</w:t>
            </w:r>
          </w:p>
        </w:tc>
        <w:tc>
          <w:tcPr>
            <w:tcW w:w="865" w:type="dxa"/>
            <w:tcBorders>
              <w:top w:val="nil"/>
              <w:left w:val="nil"/>
              <w:bottom w:val="single" w:sz="4" w:space="0" w:color="auto"/>
              <w:right w:val="single" w:sz="4" w:space="0" w:color="auto"/>
            </w:tcBorders>
            <w:shd w:val="clear" w:color="auto" w:fill="auto"/>
            <w:noWrap/>
            <w:vAlign w:val="center"/>
            <w:hideMark/>
          </w:tcPr>
          <w:p w14:paraId="7052C2F0"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31.804</w:t>
            </w:r>
          </w:p>
        </w:tc>
        <w:tc>
          <w:tcPr>
            <w:tcW w:w="1366" w:type="dxa"/>
            <w:tcBorders>
              <w:top w:val="nil"/>
              <w:left w:val="nil"/>
              <w:bottom w:val="single" w:sz="4" w:space="0" w:color="auto"/>
              <w:right w:val="single" w:sz="4" w:space="0" w:color="auto"/>
            </w:tcBorders>
            <w:shd w:val="clear" w:color="auto" w:fill="auto"/>
            <w:noWrap/>
            <w:vAlign w:val="center"/>
            <w:hideMark/>
          </w:tcPr>
          <w:p w14:paraId="320D5AD6"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0.376</w:t>
            </w:r>
          </w:p>
        </w:tc>
      </w:tr>
      <w:tr w:rsidR="00F94B2B" w:rsidRPr="00F94B2B" w14:paraId="591B5D55" w14:textId="77777777" w:rsidTr="00F94B2B">
        <w:trPr>
          <w:trHeight w:val="289"/>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73F0A70A"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18</w:t>
            </w:r>
          </w:p>
        </w:tc>
        <w:tc>
          <w:tcPr>
            <w:tcW w:w="1361" w:type="dxa"/>
            <w:tcBorders>
              <w:top w:val="nil"/>
              <w:left w:val="nil"/>
              <w:bottom w:val="single" w:sz="4" w:space="0" w:color="auto"/>
              <w:right w:val="single" w:sz="4" w:space="0" w:color="auto"/>
            </w:tcBorders>
            <w:shd w:val="clear" w:color="auto" w:fill="auto"/>
            <w:noWrap/>
            <w:vAlign w:val="center"/>
            <w:hideMark/>
          </w:tcPr>
          <w:p w14:paraId="7245194D"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0.48</w:t>
            </w:r>
          </w:p>
        </w:tc>
        <w:tc>
          <w:tcPr>
            <w:tcW w:w="531" w:type="dxa"/>
            <w:tcBorders>
              <w:top w:val="nil"/>
              <w:left w:val="nil"/>
              <w:bottom w:val="single" w:sz="4" w:space="0" w:color="auto"/>
              <w:right w:val="single" w:sz="4" w:space="0" w:color="auto"/>
            </w:tcBorders>
            <w:shd w:val="clear" w:color="auto" w:fill="auto"/>
            <w:noWrap/>
            <w:vAlign w:val="center"/>
            <w:hideMark/>
          </w:tcPr>
          <w:p w14:paraId="5FE883C0"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0.28</w:t>
            </w:r>
          </w:p>
        </w:tc>
        <w:tc>
          <w:tcPr>
            <w:tcW w:w="531" w:type="dxa"/>
            <w:tcBorders>
              <w:top w:val="nil"/>
              <w:left w:val="nil"/>
              <w:bottom w:val="single" w:sz="4" w:space="0" w:color="auto"/>
              <w:right w:val="single" w:sz="4" w:space="0" w:color="auto"/>
            </w:tcBorders>
            <w:shd w:val="clear" w:color="auto" w:fill="auto"/>
            <w:noWrap/>
            <w:vAlign w:val="center"/>
            <w:hideMark/>
          </w:tcPr>
          <w:p w14:paraId="7613426D"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0.58</w:t>
            </w:r>
          </w:p>
        </w:tc>
        <w:tc>
          <w:tcPr>
            <w:tcW w:w="807" w:type="dxa"/>
            <w:tcBorders>
              <w:top w:val="nil"/>
              <w:left w:val="nil"/>
              <w:bottom w:val="single" w:sz="4" w:space="0" w:color="auto"/>
              <w:right w:val="single" w:sz="4" w:space="0" w:color="auto"/>
            </w:tcBorders>
            <w:shd w:val="clear" w:color="auto" w:fill="auto"/>
            <w:noWrap/>
            <w:vAlign w:val="center"/>
            <w:hideMark/>
          </w:tcPr>
          <w:p w14:paraId="5BE83C18"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0.15</w:t>
            </w:r>
          </w:p>
        </w:tc>
        <w:tc>
          <w:tcPr>
            <w:tcW w:w="531" w:type="dxa"/>
            <w:tcBorders>
              <w:top w:val="nil"/>
              <w:left w:val="nil"/>
              <w:bottom w:val="single" w:sz="4" w:space="0" w:color="auto"/>
              <w:right w:val="single" w:sz="4" w:space="0" w:color="auto"/>
            </w:tcBorders>
            <w:shd w:val="clear" w:color="auto" w:fill="auto"/>
            <w:noWrap/>
            <w:vAlign w:val="center"/>
            <w:hideMark/>
          </w:tcPr>
          <w:p w14:paraId="77563F27"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0.2</w:t>
            </w:r>
          </w:p>
        </w:tc>
        <w:tc>
          <w:tcPr>
            <w:tcW w:w="531" w:type="dxa"/>
            <w:tcBorders>
              <w:top w:val="nil"/>
              <w:left w:val="nil"/>
              <w:bottom w:val="single" w:sz="4" w:space="0" w:color="auto"/>
              <w:right w:val="single" w:sz="4" w:space="0" w:color="auto"/>
            </w:tcBorders>
            <w:shd w:val="clear" w:color="auto" w:fill="auto"/>
            <w:noWrap/>
            <w:vAlign w:val="center"/>
            <w:hideMark/>
          </w:tcPr>
          <w:p w14:paraId="42C1C496"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0.42</w:t>
            </w:r>
          </w:p>
        </w:tc>
        <w:tc>
          <w:tcPr>
            <w:tcW w:w="807" w:type="dxa"/>
            <w:tcBorders>
              <w:top w:val="nil"/>
              <w:left w:val="nil"/>
              <w:bottom w:val="single" w:sz="4" w:space="0" w:color="auto"/>
              <w:right w:val="single" w:sz="4" w:space="0" w:color="auto"/>
            </w:tcBorders>
            <w:shd w:val="clear" w:color="auto" w:fill="auto"/>
            <w:noWrap/>
            <w:vAlign w:val="center"/>
            <w:hideMark/>
          </w:tcPr>
          <w:p w14:paraId="1E9F8D6E"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0.85</w:t>
            </w:r>
          </w:p>
        </w:tc>
        <w:tc>
          <w:tcPr>
            <w:tcW w:w="1179" w:type="dxa"/>
            <w:tcBorders>
              <w:top w:val="nil"/>
              <w:left w:val="nil"/>
              <w:bottom w:val="single" w:sz="4" w:space="0" w:color="auto"/>
              <w:right w:val="single" w:sz="4" w:space="0" w:color="auto"/>
            </w:tcBorders>
            <w:shd w:val="clear" w:color="auto" w:fill="auto"/>
            <w:noWrap/>
            <w:vAlign w:val="center"/>
            <w:hideMark/>
          </w:tcPr>
          <w:p w14:paraId="6A016DC1"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1</w:t>
            </w:r>
          </w:p>
        </w:tc>
        <w:tc>
          <w:tcPr>
            <w:tcW w:w="1376" w:type="dxa"/>
            <w:tcBorders>
              <w:top w:val="nil"/>
              <w:left w:val="nil"/>
              <w:bottom w:val="single" w:sz="4" w:space="0" w:color="auto"/>
              <w:right w:val="single" w:sz="4" w:space="0" w:color="auto"/>
            </w:tcBorders>
            <w:shd w:val="clear" w:color="auto" w:fill="auto"/>
            <w:noWrap/>
            <w:vAlign w:val="center"/>
            <w:hideMark/>
          </w:tcPr>
          <w:p w14:paraId="53DC792D"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0.21</w:t>
            </w:r>
          </w:p>
        </w:tc>
        <w:tc>
          <w:tcPr>
            <w:tcW w:w="865" w:type="dxa"/>
            <w:tcBorders>
              <w:top w:val="nil"/>
              <w:left w:val="nil"/>
              <w:bottom w:val="single" w:sz="4" w:space="0" w:color="auto"/>
              <w:right w:val="single" w:sz="4" w:space="0" w:color="auto"/>
            </w:tcBorders>
            <w:shd w:val="clear" w:color="auto" w:fill="auto"/>
            <w:noWrap/>
            <w:vAlign w:val="center"/>
            <w:hideMark/>
          </w:tcPr>
          <w:p w14:paraId="4C219B0C"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26.338</w:t>
            </w:r>
          </w:p>
        </w:tc>
        <w:tc>
          <w:tcPr>
            <w:tcW w:w="1366" w:type="dxa"/>
            <w:tcBorders>
              <w:top w:val="nil"/>
              <w:left w:val="nil"/>
              <w:bottom w:val="single" w:sz="4" w:space="0" w:color="auto"/>
              <w:right w:val="single" w:sz="4" w:space="0" w:color="auto"/>
            </w:tcBorders>
            <w:shd w:val="clear" w:color="auto" w:fill="auto"/>
            <w:noWrap/>
            <w:vAlign w:val="center"/>
            <w:hideMark/>
          </w:tcPr>
          <w:p w14:paraId="4046042F"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0.442</w:t>
            </w:r>
          </w:p>
        </w:tc>
      </w:tr>
      <w:tr w:rsidR="00F94B2B" w:rsidRPr="00F94B2B" w14:paraId="03B7D77C" w14:textId="77777777" w:rsidTr="00F94B2B">
        <w:trPr>
          <w:trHeight w:val="276"/>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09D8730E"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19</w:t>
            </w:r>
          </w:p>
        </w:tc>
        <w:tc>
          <w:tcPr>
            <w:tcW w:w="1361" w:type="dxa"/>
            <w:tcBorders>
              <w:top w:val="nil"/>
              <w:left w:val="nil"/>
              <w:bottom w:val="single" w:sz="4" w:space="0" w:color="auto"/>
              <w:right w:val="single" w:sz="4" w:space="0" w:color="auto"/>
            </w:tcBorders>
            <w:shd w:val="clear" w:color="auto" w:fill="auto"/>
            <w:noWrap/>
            <w:vAlign w:val="center"/>
            <w:hideMark/>
          </w:tcPr>
          <w:p w14:paraId="4FC28626"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0.45</w:t>
            </w:r>
          </w:p>
        </w:tc>
        <w:tc>
          <w:tcPr>
            <w:tcW w:w="531" w:type="dxa"/>
            <w:tcBorders>
              <w:top w:val="nil"/>
              <w:left w:val="nil"/>
              <w:bottom w:val="single" w:sz="4" w:space="0" w:color="auto"/>
              <w:right w:val="single" w:sz="4" w:space="0" w:color="auto"/>
            </w:tcBorders>
            <w:shd w:val="clear" w:color="auto" w:fill="auto"/>
            <w:noWrap/>
            <w:vAlign w:val="center"/>
            <w:hideMark/>
          </w:tcPr>
          <w:p w14:paraId="74A14421"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0.29</w:t>
            </w:r>
          </w:p>
        </w:tc>
        <w:tc>
          <w:tcPr>
            <w:tcW w:w="531" w:type="dxa"/>
            <w:tcBorders>
              <w:top w:val="nil"/>
              <w:left w:val="nil"/>
              <w:bottom w:val="single" w:sz="4" w:space="0" w:color="auto"/>
              <w:right w:val="single" w:sz="4" w:space="0" w:color="auto"/>
            </w:tcBorders>
            <w:shd w:val="clear" w:color="auto" w:fill="auto"/>
            <w:noWrap/>
            <w:vAlign w:val="center"/>
            <w:hideMark/>
          </w:tcPr>
          <w:p w14:paraId="69BFAE81"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0.64</w:t>
            </w:r>
          </w:p>
        </w:tc>
        <w:tc>
          <w:tcPr>
            <w:tcW w:w="807" w:type="dxa"/>
            <w:tcBorders>
              <w:top w:val="nil"/>
              <w:left w:val="nil"/>
              <w:bottom w:val="single" w:sz="4" w:space="0" w:color="auto"/>
              <w:right w:val="single" w:sz="4" w:space="0" w:color="auto"/>
            </w:tcBorders>
            <w:shd w:val="clear" w:color="auto" w:fill="auto"/>
            <w:noWrap/>
            <w:vAlign w:val="center"/>
            <w:hideMark/>
          </w:tcPr>
          <w:p w14:paraId="79968944"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0.15</w:t>
            </w:r>
          </w:p>
        </w:tc>
        <w:tc>
          <w:tcPr>
            <w:tcW w:w="531" w:type="dxa"/>
            <w:tcBorders>
              <w:top w:val="nil"/>
              <w:left w:val="nil"/>
              <w:bottom w:val="single" w:sz="4" w:space="0" w:color="auto"/>
              <w:right w:val="single" w:sz="4" w:space="0" w:color="auto"/>
            </w:tcBorders>
            <w:shd w:val="clear" w:color="auto" w:fill="auto"/>
            <w:noWrap/>
            <w:vAlign w:val="center"/>
            <w:hideMark/>
          </w:tcPr>
          <w:p w14:paraId="1F1CDFF4"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0.16</w:t>
            </w:r>
          </w:p>
        </w:tc>
        <w:tc>
          <w:tcPr>
            <w:tcW w:w="531" w:type="dxa"/>
            <w:tcBorders>
              <w:top w:val="nil"/>
              <w:left w:val="nil"/>
              <w:bottom w:val="single" w:sz="4" w:space="0" w:color="auto"/>
              <w:right w:val="single" w:sz="4" w:space="0" w:color="auto"/>
            </w:tcBorders>
            <w:shd w:val="clear" w:color="auto" w:fill="auto"/>
            <w:noWrap/>
            <w:vAlign w:val="center"/>
            <w:hideMark/>
          </w:tcPr>
          <w:p w14:paraId="31C85CFF"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0.36</w:t>
            </w:r>
          </w:p>
        </w:tc>
        <w:tc>
          <w:tcPr>
            <w:tcW w:w="807" w:type="dxa"/>
            <w:tcBorders>
              <w:top w:val="nil"/>
              <w:left w:val="nil"/>
              <w:bottom w:val="single" w:sz="4" w:space="0" w:color="auto"/>
              <w:right w:val="single" w:sz="4" w:space="0" w:color="auto"/>
            </w:tcBorders>
            <w:shd w:val="clear" w:color="auto" w:fill="auto"/>
            <w:noWrap/>
            <w:vAlign w:val="center"/>
            <w:hideMark/>
          </w:tcPr>
          <w:p w14:paraId="6EA475CE"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0.85</w:t>
            </w:r>
          </w:p>
        </w:tc>
        <w:tc>
          <w:tcPr>
            <w:tcW w:w="1179" w:type="dxa"/>
            <w:tcBorders>
              <w:top w:val="nil"/>
              <w:left w:val="nil"/>
              <w:bottom w:val="single" w:sz="4" w:space="0" w:color="auto"/>
              <w:right w:val="single" w:sz="4" w:space="0" w:color="auto"/>
            </w:tcBorders>
            <w:shd w:val="clear" w:color="auto" w:fill="auto"/>
            <w:noWrap/>
            <w:vAlign w:val="center"/>
            <w:hideMark/>
          </w:tcPr>
          <w:p w14:paraId="36485181"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1</w:t>
            </w:r>
          </w:p>
        </w:tc>
        <w:tc>
          <w:tcPr>
            <w:tcW w:w="1376" w:type="dxa"/>
            <w:tcBorders>
              <w:top w:val="nil"/>
              <w:left w:val="nil"/>
              <w:bottom w:val="single" w:sz="4" w:space="0" w:color="auto"/>
              <w:right w:val="single" w:sz="4" w:space="0" w:color="auto"/>
            </w:tcBorders>
            <w:shd w:val="clear" w:color="auto" w:fill="auto"/>
            <w:noWrap/>
            <w:vAlign w:val="center"/>
            <w:hideMark/>
          </w:tcPr>
          <w:p w14:paraId="0F6B8A79"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0.18</w:t>
            </w:r>
          </w:p>
        </w:tc>
        <w:tc>
          <w:tcPr>
            <w:tcW w:w="865" w:type="dxa"/>
            <w:tcBorders>
              <w:top w:val="nil"/>
              <w:left w:val="nil"/>
              <w:bottom w:val="single" w:sz="4" w:space="0" w:color="auto"/>
              <w:right w:val="single" w:sz="4" w:space="0" w:color="auto"/>
            </w:tcBorders>
            <w:shd w:val="clear" w:color="auto" w:fill="auto"/>
            <w:noWrap/>
            <w:vAlign w:val="center"/>
            <w:hideMark/>
          </w:tcPr>
          <w:p w14:paraId="2BABF7CF"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22.300</w:t>
            </w:r>
          </w:p>
        </w:tc>
        <w:tc>
          <w:tcPr>
            <w:tcW w:w="1366" w:type="dxa"/>
            <w:tcBorders>
              <w:top w:val="nil"/>
              <w:left w:val="nil"/>
              <w:bottom w:val="single" w:sz="4" w:space="0" w:color="auto"/>
              <w:right w:val="single" w:sz="4" w:space="0" w:color="auto"/>
            </w:tcBorders>
            <w:shd w:val="clear" w:color="auto" w:fill="auto"/>
            <w:noWrap/>
            <w:vAlign w:val="center"/>
            <w:hideMark/>
          </w:tcPr>
          <w:p w14:paraId="7F4E8E59"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0.399</w:t>
            </w:r>
          </w:p>
        </w:tc>
      </w:tr>
      <w:tr w:rsidR="00F94B2B" w:rsidRPr="00F94B2B" w14:paraId="5E297FA2" w14:textId="77777777" w:rsidTr="00F94B2B">
        <w:trPr>
          <w:trHeight w:val="276"/>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3ED259EF"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20</w:t>
            </w:r>
          </w:p>
        </w:tc>
        <w:tc>
          <w:tcPr>
            <w:tcW w:w="1361" w:type="dxa"/>
            <w:tcBorders>
              <w:top w:val="nil"/>
              <w:left w:val="nil"/>
              <w:bottom w:val="single" w:sz="4" w:space="0" w:color="auto"/>
              <w:right w:val="single" w:sz="4" w:space="0" w:color="auto"/>
            </w:tcBorders>
            <w:shd w:val="clear" w:color="auto" w:fill="auto"/>
            <w:noWrap/>
            <w:vAlign w:val="center"/>
            <w:hideMark/>
          </w:tcPr>
          <w:p w14:paraId="26D0EDE8"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0.40</w:t>
            </w:r>
          </w:p>
        </w:tc>
        <w:tc>
          <w:tcPr>
            <w:tcW w:w="531" w:type="dxa"/>
            <w:tcBorders>
              <w:top w:val="nil"/>
              <w:left w:val="nil"/>
              <w:bottom w:val="single" w:sz="4" w:space="0" w:color="auto"/>
              <w:right w:val="single" w:sz="4" w:space="0" w:color="auto"/>
            </w:tcBorders>
            <w:shd w:val="clear" w:color="auto" w:fill="auto"/>
            <w:noWrap/>
            <w:vAlign w:val="center"/>
            <w:hideMark/>
          </w:tcPr>
          <w:p w14:paraId="3843AD15"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0.24</w:t>
            </w:r>
          </w:p>
        </w:tc>
        <w:tc>
          <w:tcPr>
            <w:tcW w:w="531" w:type="dxa"/>
            <w:tcBorders>
              <w:top w:val="nil"/>
              <w:left w:val="nil"/>
              <w:bottom w:val="single" w:sz="4" w:space="0" w:color="auto"/>
              <w:right w:val="single" w:sz="4" w:space="0" w:color="auto"/>
            </w:tcBorders>
            <w:shd w:val="clear" w:color="auto" w:fill="auto"/>
            <w:noWrap/>
            <w:vAlign w:val="center"/>
            <w:hideMark/>
          </w:tcPr>
          <w:p w14:paraId="1753C344"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0.60</w:t>
            </w:r>
          </w:p>
        </w:tc>
        <w:tc>
          <w:tcPr>
            <w:tcW w:w="807" w:type="dxa"/>
            <w:tcBorders>
              <w:top w:val="nil"/>
              <w:left w:val="nil"/>
              <w:bottom w:val="single" w:sz="4" w:space="0" w:color="auto"/>
              <w:right w:val="single" w:sz="4" w:space="0" w:color="auto"/>
            </w:tcBorders>
            <w:shd w:val="clear" w:color="auto" w:fill="auto"/>
            <w:noWrap/>
            <w:vAlign w:val="center"/>
            <w:hideMark/>
          </w:tcPr>
          <w:p w14:paraId="0376C9DE"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0.15</w:t>
            </w:r>
          </w:p>
        </w:tc>
        <w:tc>
          <w:tcPr>
            <w:tcW w:w="531" w:type="dxa"/>
            <w:tcBorders>
              <w:top w:val="nil"/>
              <w:left w:val="nil"/>
              <w:bottom w:val="single" w:sz="4" w:space="0" w:color="auto"/>
              <w:right w:val="single" w:sz="4" w:space="0" w:color="auto"/>
            </w:tcBorders>
            <w:shd w:val="clear" w:color="auto" w:fill="auto"/>
            <w:noWrap/>
            <w:vAlign w:val="center"/>
            <w:hideMark/>
          </w:tcPr>
          <w:p w14:paraId="7F2B0C08"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0.16</w:t>
            </w:r>
          </w:p>
        </w:tc>
        <w:tc>
          <w:tcPr>
            <w:tcW w:w="531" w:type="dxa"/>
            <w:tcBorders>
              <w:top w:val="nil"/>
              <w:left w:val="nil"/>
              <w:bottom w:val="single" w:sz="4" w:space="0" w:color="auto"/>
              <w:right w:val="single" w:sz="4" w:space="0" w:color="auto"/>
            </w:tcBorders>
            <w:shd w:val="clear" w:color="auto" w:fill="auto"/>
            <w:noWrap/>
            <w:vAlign w:val="center"/>
            <w:hideMark/>
          </w:tcPr>
          <w:p w14:paraId="31798C90"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0.40</w:t>
            </w:r>
          </w:p>
        </w:tc>
        <w:tc>
          <w:tcPr>
            <w:tcW w:w="807" w:type="dxa"/>
            <w:tcBorders>
              <w:top w:val="nil"/>
              <w:left w:val="nil"/>
              <w:bottom w:val="single" w:sz="4" w:space="0" w:color="auto"/>
              <w:right w:val="single" w:sz="4" w:space="0" w:color="auto"/>
            </w:tcBorders>
            <w:shd w:val="clear" w:color="auto" w:fill="auto"/>
            <w:noWrap/>
            <w:vAlign w:val="center"/>
            <w:hideMark/>
          </w:tcPr>
          <w:p w14:paraId="1F123B51"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0.85</w:t>
            </w:r>
          </w:p>
        </w:tc>
        <w:tc>
          <w:tcPr>
            <w:tcW w:w="1179" w:type="dxa"/>
            <w:tcBorders>
              <w:top w:val="nil"/>
              <w:left w:val="nil"/>
              <w:bottom w:val="single" w:sz="4" w:space="0" w:color="auto"/>
              <w:right w:val="single" w:sz="4" w:space="0" w:color="auto"/>
            </w:tcBorders>
            <w:shd w:val="clear" w:color="auto" w:fill="auto"/>
            <w:noWrap/>
            <w:vAlign w:val="center"/>
            <w:hideMark/>
          </w:tcPr>
          <w:p w14:paraId="197A6573"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1</w:t>
            </w:r>
          </w:p>
        </w:tc>
        <w:tc>
          <w:tcPr>
            <w:tcW w:w="1376" w:type="dxa"/>
            <w:tcBorders>
              <w:top w:val="nil"/>
              <w:left w:val="nil"/>
              <w:bottom w:val="single" w:sz="4" w:space="0" w:color="auto"/>
              <w:right w:val="single" w:sz="4" w:space="0" w:color="auto"/>
            </w:tcBorders>
            <w:shd w:val="clear" w:color="auto" w:fill="auto"/>
            <w:noWrap/>
            <w:vAlign w:val="center"/>
            <w:hideMark/>
          </w:tcPr>
          <w:p w14:paraId="0792AA26"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0.17</w:t>
            </w:r>
          </w:p>
        </w:tc>
        <w:tc>
          <w:tcPr>
            <w:tcW w:w="865" w:type="dxa"/>
            <w:tcBorders>
              <w:top w:val="nil"/>
              <w:left w:val="nil"/>
              <w:bottom w:val="single" w:sz="4" w:space="0" w:color="auto"/>
              <w:right w:val="single" w:sz="4" w:space="0" w:color="auto"/>
            </w:tcBorders>
            <w:shd w:val="clear" w:color="auto" w:fill="auto"/>
            <w:noWrap/>
            <w:vAlign w:val="center"/>
            <w:hideMark/>
          </w:tcPr>
          <w:p w14:paraId="20961E37"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21.368</w:t>
            </w:r>
          </w:p>
        </w:tc>
        <w:tc>
          <w:tcPr>
            <w:tcW w:w="1366" w:type="dxa"/>
            <w:tcBorders>
              <w:top w:val="nil"/>
              <w:left w:val="nil"/>
              <w:bottom w:val="single" w:sz="4" w:space="0" w:color="auto"/>
              <w:right w:val="single" w:sz="4" w:space="0" w:color="auto"/>
            </w:tcBorders>
            <w:shd w:val="clear" w:color="auto" w:fill="auto"/>
            <w:noWrap/>
            <w:vAlign w:val="center"/>
            <w:hideMark/>
          </w:tcPr>
          <w:p w14:paraId="3A11F67A"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0.430</w:t>
            </w:r>
          </w:p>
        </w:tc>
      </w:tr>
      <w:tr w:rsidR="00F94B2B" w:rsidRPr="00F94B2B" w14:paraId="300D3A8D" w14:textId="77777777" w:rsidTr="00F94B2B">
        <w:trPr>
          <w:trHeight w:val="276"/>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79125778"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21</w:t>
            </w:r>
          </w:p>
        </w:tc>
        <w:tc>
          <w:tcPr>
            <w:tcW w:w="1361" w:type="dxa"/>
            <w:tcBorders>
              <w:top w:val="nil"/>
              <w:left w:val="nil"/>
              <w:bottom w:val="single" w:sz="4" w:space="0" w:color="auto"/>
              <w:right w:val="single" w:sz="4" w:space="0" w:color="auto"/>
            </w:tcBorders>
            <w:shd w:val="clear" w:color="auto" w:fill="auto"/>
            <w:noWrap/>
            <w:vAlign w:val="center"/>
            <w:hideMark/>
          </w:tcPr>
          <w:p w14:paraId="4FB28CD4"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0.09</w:t>
            </w:r>
          </w:p>
        </w:tc>
        <w:tc>
          <w:tcPr>
            <w:tcW w:w="531" w:type="dxa"/>
            <w:tcBorders>
              <w:top w:val="nil"/>
              <w:left w:val="nil"/>
              <w:bottom w:val="single" w:sz="4" w:space="0" w:color="auto"/>
              <w:right w:val="single" w:sz="4" w:space="0" w:color="auto"/>
            </w:tcBorders>
            <w:shd w:val="clear" w:color="auto" w:fill="auto"/>
            <w:noWrap/>
            <w:vAlign w:val="center"/>
            <w:hideMark/>
          </w:tcPr>
          <w:p w14:paraId="0FD19322"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0.04</w:t>
            </w:r>
          </w:p>
        </w:tc>
        <w:tc>
          <w:tcPr>
            <w:tcW w:w="531" w:type="dxa"/>
            <w:tcBorders>
              <w:top w:val="nil"/>
              <w:left w:val="nil"/>
              <w:bottom w:val="single" w:sz="4" w:space="0" w:color="auto"/>
              <w:right w:val="single" w:sz="4" w:space="0" w:color="auto"/>
            </w:tcBorders>
            <w:shd w:val="clear" w:color="auto" w:fill="auto"/>
            <w:noWrap/>
            <w:vAlign w:val="center"/>
            <w:hideMark/>
          </w:tcPr>
          <w:p w14:paraId="76064B53"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0.44</w:t>
            </w:r>
          </w:p>
        </w:tc>
        <w:tc>
          <w:tcPr>
            <w:tcW w:w="807" w:type="dxa"/>
            <w:tcBorders>
              <w:top w:val="nil"/>
              <w:left w:val="nil"/>
              <w:bottom w:val="single" w:sz="4" w:space="0" w:color="auto"/>
              <w:right w:val="single" w:sz="4" w:space="0" w:color="auto"/>
            </w:tcBorders>
            <w:shd w:val="clear" w:color="auto" w:fill="auto"/>
            <w:noWrap/>
            <w:vAlign w:val="center"/>
            <w:hideMark/>
          </w:tcPr>
          <w:p w14:paraId="6A84B665"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0.15</w:t>
            </w:r>
          </w:p>
        </w:tc>
        <w:tc>
          <w:tcPr>
            <w:tcW w:w="531" w:type="dxa"/>
            <w:tcBorders>
              <w:top w:val="nil"/>
              <w:left w:val="nil"/>
              <w:bottom w:val="single" w:sz="4" w:space="0" w:color="auto"/>
              <w:right w:val="single" w:sz="4" w:space="0" w:color="auto"/>
            </w:tcBorders>
            <w:shd w:val="clear" w:color="auto" w:fill="auto"/>
            <w:noWrap/>
            <w:vAlign w:val="center"/>
            <w:hideMark/>
          </w:tcPr>
          <w:p w14:paraId="00563BA7"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0.05</w:t>
            </w:r>
          </w:p>
        </w:tc>
        <w:tc>
          <w:tcPr>
            <w:tcW w:w="531" w:type="dxa"/>
            <w:tcBorders>
              <w:top w:val="nil"/>
              <w:left w:val="nil"/>
              <w:bottom w:val="single" w:sz="4" w:space="0" w:color="auto"/>
              <w:right w:val="single" w:sz="4" w:space="0" w:color="auto"/>
            </w:tcBorders>
            <w:shd w:val="clear" w:color="auto" w:fill="auto"/>
            <w:noWrap/>
            <w:vAlign w:val="center"/>
            <w:hideMark/>
          </w:tcPr>
          <w:p w14:paraId="073B2BEB"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0.56</w:t>
            </w:r>
          </w:p>
        </w:tc>
        <w:tc>
          <w:tcPr>
            <w:tcW w:w="807" w:type="dxa"/>
            <w:tcBorders>
              <w:top w:val="nil"/>
              <w:left w:val="nil"/>
              <w:bottom w:val="single" w:sz="4" w:space="0" w:color="auto"/>
              <w:right w:val="single" w:sz="4" w:space="0" w:color="auto"/>
            </w:tcBorders>
            <w:shd w:val="clear" w:color="auto" w:fill="auto"/>
            <w:noWrap/>
            <w:vAlign w:val="center"/>
            <w:hideMark/>
          </w:tcPr>
          <w:p w14:paraId="04109D55"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0.85</w:t>
            </w:r>
          </w:p>
        </w:tc>
        <w:tc>
          <w:tcPr>
            <w:tcW w:w="1179" w:type="dxa"/>
            <w:tcBorders>
              <w:top w:val="nil"/>
              <w:left w:val="nil"/>
              <w:bottom w:val="single" w:sz="4" w:space="0" w:color="auto"/>
              <w:right w:val="single" w:sz="4" w:space="0" w:color="auto"/>
            </w:tcBorders>
            <w:shd w:val="clear" w:color="auto" w:fill="auto"/>
            <w:noWrap/>
            <w:vAlign w:val="center"/>
            <w:hideMark/>
          </w:tcPr>
          <w:p w14:paraId="0C708842"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1</w:t>
            </w:r>
          </w:p>
        </w:tc>
        <w:tc>
          <w:tcPr>
            <w:tcW w:w="1376" w:type="dxa"/>
            <w:tcBorders>
              <w:top w:val="nil"/>
              <w:left w:val="nil"/>
              <w:bottom w:val="single" w:sz="4" w:space="0" w:color="auto"/>
              <w:right w:val="single" w:sz="4" w:space="0" w:color="auto"/>
            </w:tcBorders>
            <w:shd w:val="clear" w:color="auto" w:fill="auto"/>
            <w:noWrap/>
            <w:vAlign w:val="center"/>
            <w:hideMark/>
          </w:tcPr>
          <w:p w14:paraId="54281403"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0.05</w:t>
            </w:r>
          </w:p>
        </w:tc>
        <w:tc>
          <w:tcPr>
            <w:tcW w:w="865" w:type="dxa"/>
            <w:tcBorders>
              <w:top w:val="nil"/>
              <w:left w:val="nil"/>
              <w:bottom w:val="single" w:sz="4" w:space="0" w:color="auto"/>
              <w:right w:val="single" w:sz="4" w:space="0" w:color="auto"/>
            </w:tcBorders>
            <w:shd w:val="clear" w:color="auto" w:fill="auto"/>
            <w:noWrap/>
            <w:vAlign w:val="center"/>
            <w:hideMark/>
          </w:tcPr>
          <w:p w14:paraId="20948755"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6.025</w:t>
            </w:r>
          </w:p>
        </w:tc>
        <w:tc>
          <w:tcPr>
            <w:tcW w:w="1366" w:type="dxa"/>
            <w:tcBorders>
              <w:top w:val="nil"/>
              <w:left w:val="nil"/>
              <w:bottom w:val="single" w:sz="4" w:space="0" w:color="auto"/>
              <w:right w:val="single" w:sz="4" w:space="0" w:color="auto"/>
            </w:tcBorders>
            <w:shd w:val="clear" w:color="auto" w:fill="auto"/>
            <w:noWrap/>
            <w:vAlign w:val="center"/>
            <w:hideMark/>
          </w:tcPr>
          <w:p w14:paraId="7D1880AC"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0.539</w:t>
            </w:r>
          </w:p>
        </w:tc>
      </w:tr>
      <w:tr w:rsidR="00F94B2B" w:rsidRPr="00F94B2B" w14:paraId="00A869FC" w14:textId="77777777" w:rsidTr="00F94B2B">
        <w:trPr>
          <w:trHeight w:val="276"/>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068BF4A4"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22</w:t>
            </w:r>
          </w:p>
        </w:tc>
        <w:tc>
          <w:tcPr>
            <w:tcW w:w="1361" w:type="dxa"/>
            <w:tcBorders>
              <w:top w:val="nil"/>
              <w:left w:val="nil"/>
              <w:bottom w:val="single" w:sz="4" w:space="0" w:color="auto"/>
              <w:right w:val="single" w:sz="4" w:space="0" w:color="auto"/>
            </w:tcBorders>
            <w:shd w:val="clear" w:color="auto" w:fill="auto"/>
            <w:noWrap/>
            <w:vAlign w:val="center"/>
            <w:hideMark/>
          </w:tcPr>
          <w:p w14:paraId="4234DAA5"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0.43</w:t>
            </w:r>
          </w:p>
        </w:tc>
        <w:tc>
          <w:tcPr>
            <w:tcW w:w="531" w:type="dxa"/>
            <w:tcBorders>
              <w:top w:val="nil"/>
              <w:left w:val="nil"/>
              <w:bottom w:val="single" w:sz="4" w:space="0" w:color="auto"/>
              <w:right w:val="single" w:sz="4" w:space="0" w:color="auto"/>
            </w:tcBorders>
            <w:shd w:val="clear" w:color="auto" w:fill="auto"/>
            <w:noWrap/>
            <w:vAlign w:val="center"/>
            <w:hideMark/>
          </w:tcPr>
          <w:p w14:paraId="00B4C616"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0.27</w:t>
            </w:r>
          </w:p>
        </w:tc>
        <w:tc>
          <w:tcPr>
            <w:tcW w:w="531" w:type="dxa"/>
            <w:tcBorders>
              <w:top w:val="nil"/>
              <w:left w:val="nil"/>
              <w:bottom w:val="single" w:sz="4" w:space="0" w:color="auto"/>
              <w:right w:val="single" w:sz="4" w:space="0" w:color="auto"/>
            </w:tcBorders>
            <w:shd w:val="clear" w:color="auto" w:fill="auto"/>
            <w:noWrap/>
            <w:vAlign w:val="center"/>
            <w:hideMark/>
          </w:tcPr>
          <w:p w14:paraId="321FDAD0"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0.63</w:t>
            </w:r>
          </w:p>
        </w:tc>
        <w:tc>
          <w:tcPr>
            <w:tcW w:w="807" w:type="dxa"/>
            <w:tcBorders>
              <w:top w:val="nil"/>
              <w:left w:val="nil"/>
              <w:bottom w:val="single" w:sz="4" w:space="0" w:color="auto"/>
              <w:right w:val="single" w:sz="4" w:space="0" w:color="auto"/>
            </w:tcBorders>
            <w:shd w:val="clear" w:color="auto" w:fill="auto"/>
            <w:noWrap/>
            <w:vAlign w:val="center"/>
            <w:hideMark/>
          </w:tcPr>
          <w:p w14:paraId="0B1A2679"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0.15</w:t>
            </w:r>
          </w:p>
        </w:tc>
        <w:tc>
          <w:tcPr>
            <w:tcW w:w="531" w:type="dxa"/>
            <w:tcBorders>
              <w:top w:val="nil"/>
              <w:left w:val="nil"/>
              <w:bottom w:val="single" w:sz="4" w:space="0" w:color="auto"/>
              <w:right w:val="single" w:sz="4" w:space="0" w:color="auto"/>
            </w:tcBorders>
            <w:shd w:val="clear" w:color="auto" w:fill="auto"/>
            <w:noWrap/>
            <w:vAlign w:val="center"/>
            <w:hideMark/>
          </w:tcPr>
          <w:p w14:paraId="0542A4D3"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0.16</w:t>
            </w:r>
          </w:p>
        </w:tc>
        <w:tc>
          <w:tcPr>
            <w:tcW w:w="531" w:type="dxa"/>
            <w:tcBorders>
              <w:top w:val="nil"/>
              <w:left w:val="nil"/>
              <w:bottom w:val="single" w:sz="4" w:space="0" w:color="auto"/>
              <w:right w:val="single" w:sz="4" w:space="0" w:color="auto"/>
            </w:tcBorders>
            <w:shd w:val="clear" w:color="auto" w:fill="auto"/>
            <w:noWrap/>
            <w:vAlign w:val="center"/>
            <w:hideMark/>
          </w:tcPr>
          <w:p w14:paraId="68B9D89A"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0.37</w:t>
            </w:r>
          </w:p>
        </w:tc>
        <w:tc>
          <w:tcPr>
            <w:tcW w:w="807" w:type="dxa"/>
            <w:tcBorders>
              <w:top w:val="nil"/>
              <w:left w:val="nil"/>
              <w:bottom w:val="single" w:sz="4" w:space="0" w:color="auto"/>
              <w:right w:val="single" w:sz="4" w:space="0" w:color="auto"/>
            </w:tcBorders>
            <w:shd w:val="clear" w:color="auto" w:fill="auto"/>
            <w:noWrap/>
            <w:vAlign w:val="center"/>
            <w:hideMark/>
          </w:tcPr>
          <w:p w14:paraId="3CB77901"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0.85</w:t>
            </w:r>
          </w:p>
        </w:tc>
        <w:tc>
          <w:tcPr>
            <w:tcW w:w="1179" w:type="dxa"/>
            <w:tcBorders>
              <w:top w:val="nil"/>
              <w:left w:val="nil"/>
              <w:bottom w:val="single" w:sz="4" w:space="0" w:color="auto"/>
              <w:right w:val="single" w:sz="4" w:space="0" w:color="auto"/>
            </w:tcBorders>
            <w:shd w:val="clear" w:color="auto" w:fill="auto"/>
            <w:noWrap/>
            <w:vAlign w:val="center"/>
            <w:hideMark/>
          </w:tcPr>
          <w:p w14:paraId="65A9F07B"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1</w:t>
            </w:r>
          </w:p>
        </w:tc>
        <w:tc>
          <w:tcPr>
            <w:tcW w:w="1376" w:type="dxa"/>
            <w:tcBorders>
              <w:top w:val="nil"/>
              <w:left w:val="nil"/>
              <w:bottom w:val="single" w:sz="4" w:space="0" w:color="auto"/>
              <w:right w:val="single" w:sz="4" w:space="0" w:color="auto"/>
            </w:tcBorders>
            <w:shd w:val="clear" w:color="auto" w:fill="auto"/>
            <w:noWrap/>
            <w:vAlign w:val="center"/>
            <w:hideMark/>
          </w:tcPr>
          <w:p w14:paraId="437B85B6"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0.18</w:t>
            </w:r>
          </w:p>
        </w:tc>
        <w:tc>
          <w:tcPr>
            <w:tcW w:w="865" w:type="dxa"/>
            <w:tcBorders>
              <w:top w:val="nil"/>
              <w:left w:val="nil"/>
              <w:bottom w:val="single" w:sz="4" w:space="0" w:color="auto"/>
              <w:right w:val="single" w:sz="4" w:space="0" w:color="auto"/>
            </w:tcBorders>
            <w:shd w:val="clear" w:color="auto" w:fill="auto"/>
            <w:noWrap/>
            <w:vAlign w:val="center"/>
            <w:hideMark/>
          </w:tcPr>
          <w:p w14:paraId="74C56796"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21.927</w:t>
            </w:r>
          </w:p>
        </w:tc>
        <w:tc>
          <w:tcPr>
            <w:tcW w:w="1366" w:type="dxa"/>
            <w:tcBorders>
              <w:top w:val="nil"/>
              <w:left w:val="nil"/>
              <w:bottom w:val="single" w:sz="4" w:space="0" w:color="auto"/>
              <w:right w:val="single" w:sz="4" w:space="0" w:color="auto"/>
            </w:tcBorders>
            <w:shd w:val="clear" w:color="auto" w:fill="auto"/>
            <w:noWrap/>
            <w:vAlign w:val="center"/>
            <w:hideMark/>
          </w:tcPr>
          <w:p w14:paraId="5423E8D7"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0.410</w:t>
            </w:r>
          </w:p>
        </w:tc>
      </w:tr>
      <w:tr w:rsidR="00F94B2B" w:rsidRPr="00F94B2B" w14:paraId="6EAED01E" w14:textId="77777777" w:rsidTr="00F94B2B">
        <w:trPr>
          <w:trHeight w:val="289"/>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57F68EE9"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23</w:t>
            </w:r>
          </w:p>
        </w:tc>
        <w:tc>
          <w:tcPr>
            <w:tcW w:w="1361" w:type="dxa"/>
            <w:tcBorders>
              <w:top w:val="nil"/>
              <w:left w:val="nil"/>
              <w:bottom w:val="single" w:sz="4" w:space="0" w:color="auto"/>
              <w:right w:val="single" w:sz="4" w:space="0" w:color="auto"/>
            </w:tcBorders>
            <w:shd w:val="clear" w:color="auto" w:fill="auto"/>
            <w:noWrap/>
            <w:vAlign w:val="center"/>
            <w:hideMark/>
          </w:tcPr>
          <w:p w14:paraId="28D55A7D"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0.23</w:t>
            </w:r>
          </w:p>
        </w:tc>
        <w:tc>
          <w:tcPr>
            <w:tcW w:w="531" w:type="dxa"/>
            <w:tcBorders>
              <w:top w:val="nil"/>
              <w:left w:val="nil"/>
              <w:bottom w:val="single" w:sz="4" w:space="0" w:color="auto"/>
              <w:right w:val="single" w:sz="4" w:space="0" w:color="auto"/>
            </w:tcBorders>
            <w:shd w:val="clear" w:color="auto" w:fill="auto"/>
            <w:noWrap/>
            <w:vAlign w:val="center"/>
            <w:hideMark/>
          </w:tcPr>
          <w:p w14:paraId="1BFD242F"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0.18</w:t>
            </w:r>
          </w:p>
        </w:tc>
        <w:tc>
          <w:tcPr>
            <w:tcW w:w="531" w:type="dxa"/>
            <w:tcBorders>
              <w:top w:val="nil"/>
              <w:left w:val="nil"/>
              <w:bottom w:val="single" w:sz="4" w:space="0" w:color="auto"/>
              <w:right w:val="single" w:sz="4" w:space="0" w:color="auto"/>
            </w:tcBorders>
            <w:shd w:val="clear" w:color="auto" w:fill="auto"/>
            <w:noWrap/>
            <w:vAlign w:val="center"/>
            <w:hideMark/>
          </w:tcPr>
          <w:p w14:paraId="5961F072"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0.78</w:t>
            </w:r>
          </w:p>
        </w:tc>
        <w:tc>
          <w:tcPr>
            <w:tcW w:w="807" w:type="dxa"/>
            <w:tcBorders>
              <w:top w:val="nil"/>
              <w:left w:val="nil"/>
              <w:bottom w:val="single" w:sz="4" w:space="0" w:color="auto"/>
              <w:right w:val="single" w:sz="4" w:space="0" w:color="auto"/>
            </w:tcBorders>
            <w:shd w:val="clear" w:color="auto" w:fill="auto"/>
            <w:noWrap/>
            <w:vAlign w:val="center"/>
            <w:hideMark/>
          </w:tcPr>
          <w:p w14:paraId="1D52294C"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0.15</w:t>
            </w:r>
          </w:p>
        </w:tc>
        <w:tc>
          <w:tcPr>
            <w:tcW w:w="531" w:type="dxa"/>
            <w:tcBorders>
              <w:top w:val="nil"/>
              <w:left w:val="nil"/>
              <w:bottom w:val="single" w:sz="4" w:space="0" w:color="auto"/>
              <w:right w:val="single" w:sz="4" w:space="0" w:color="auto"/>
            </w:tcBorders>
            <w:shd w:val="clear" w:color="auto" w:fill="auto"/>
            <w:noWrap/>
            <w:vAlign w:val="center"/>
            <w:hideMark/>
          </w:tcPr>
          <w:p w14:paraId="740700F4"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0.05</w:t>
            </w:r>
          </w:p>
        </w:tc>
        <w:tc>
          <w:tcPr>
            <w:tcW w:w="531" w:type="dxa"/>
            <w:tcBorders>
              <w:top w:val="nil"/>
              <w:left w:val="nil"/>
              <w:bottom w:val="single" w:sz="4" w:space="0" w:color="auto"/>
              <w:right w:val="single" w:sz="4" w:space="0" w:color="auto"/>
            </w:tcBorders>
            <w:shd w:val="clear" w:color="auto" w:fill="auto"/>
            <w:noWrap/>
            <w:vAlign w:val="center"/>
            <w:hideMark/>
          </w:tcPr>
          <w:p w14:paraId="4BBC8142"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0.22</w:t>
            </w:r>
          </w:p>
        </w:tc>
        <w:tc>
          <w:tcPr>
            <w:tcW w:w="807" w:type="dxa"/>
            <w:tcBorders>
              <w:top w:val="nil"/>
              <w:left w:val="nil"/>
              <w:bottom w:val="single" w:sz="4" w:space="0" w:color="auto"/>
              <w:right w:val="single" w:sz="4" w:space="0" w:color="auto"/>
            </w:tcBorders>
            <w:shd w:val="clear" w:color="auto" w:fill="auto"/>
            <w:noWrap/>
            <w:vAlign w:val="center"/>
            <w:hideMark/>
          </w:tcPr>
          <w:p w14:paraId="19B79B1E"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0.85</w:t>
            </w:r>
          </w:p>
        </w:tc>
        <w:tc>
          <w:tcPr>
            <w:tcW w:w="1179" w:type="dxa"/>
            <w:tcBorders>
              <w:top w:val="nil"/>
              <w:left w:val="nil"/>
              <w:bottom w:val="single" w:sz="4" w:space="0" w:color="auto"/>
              <w:right w:val="single" w:sz="4" w:space="0" w:color="auto"/>
            </w:tcBorders>
            <w:shd w:val="clear" w:color="auto" w:fill="auto"/>
            <w:noWrap/>
            <w:vAlign w:val="center"/>
            <w:hideMark/>
          </w:tcPr>
          <w:p w14:paraId="33C69515"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1</w:t>
            </w:r>
          </w:p>
        </w:tc>
        <w:tc>
          <w:tcPr>
            <w:tcW w:w="1376" w:type="dxa"/>
            <w:tcBorders>
              <w:top w:val="nil"/>
              <w:left w:val="nil"/>
              <w:bottom w:val="single" w:sz="4" w:space="0" w:color="auto"/>
              <w:right w:val="single" w:sz="4" w:space="0" w:color="auto"/>
            </w:tcBorders>
            <w:shd w:val="clear" w:color="auto" w:fill="auto"/>
            <w:noWrap/>
            <w:vAlign w:val="center"/>
            <w:hideMark/>
          </w:tcPr>
          <w:p w14:paraId="64520F88"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0.07</w:t>
            </w:r>
          </w:p>
        </w:tc>
        <w:tc>
          <w:tcPr>
            <w:tcW w:w="865" w:type="dxa"/>
            <w:tcBorders>
              <w:top w:val="nil"/>
              <w:left w:val="nil"/>
              <w:bottom w:val="single" w:sz="4" w:space="0" w:color="auto"/>
              <w:right w:val="single" w:sz="4" w:space="0" w:color="auto"/>
            </w:tcBorders>
            <w:shd w:val="clear" w:color="auto" w:fill="auto"/>
            <w:noWrap/>
            <w:vAlign w:val="center"/>
            <w:hideMark/>
          </w:tcPr>
          <w:p w14:paraId="3B2ACA7E"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8.634</w:t>
            </w:r>
          </w:p>
        </w:tc>
        <w:tc>
          <w:tcPr>
            <w:tcW w:w="1366" w:type="dxa"/>
            <w:tcBorders>
              <w:top w:val="nil"/>
              <w:left w:val="nil"/>
              <w:bottom w:val="single" w:sz="4" w:space="0" w:color="auto"/>
              <w:right w:val="single" w:sz="4" w:space="0" w:color="auto"/>
            </w:tcBorders>
            <w:shd w:val="clear" w:color="auto" w:fill="auto"/>
            <w:noWrap/>
            <w:vAlign w:val="center"/>
            <w:hideMark/>
          </w:tcPr>
          <w:p w14:paraId="73A727CD"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0.302</w:t>
            </w:r>
          </w:p>
        </w:tc>
      </w:tr>
      <w:tr w:rsidR="00F94B2B" w:rsidRPr="00F94B2B" w14:paraId="0424EA8E" w14:textId="77777777" w:rsidTr="00F94B2B">
        <w:trPr>
          <w:trHeight w:val="276"/>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4372F76C"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24</w:t>
            </w:r>
          </w:p>
        </w:tc>
        <w:tc>
          <w:tcPr>
            <w:tcW w:w="1361" w:type="dxa"/>
            <w:tcBorders>
              <w:top w:val="nil"/>
              <w:left w:val="nil"/>
              <w:bottom w:val="single" w:sz="4" w:space="0" w:color="auto"/>
              <w:right w:val="single" w:sz="4" w:space="0" w:color="auto"/>
            </w:tcBorders>
            <w:shd w:val="clear" w:color="auto" w:fill="auto"/>
            <w:noWrap/>
            <w:vAlign w:val="center"/>
            <w:hideMark/>
          </w:tcPr>
          <w:p w14:paraId="2C8AD310"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0.42</w:t>
            </w:r>
          </w:p>
        </w:tc>
        <w:tc>
          <w:tcPr>
            <w:tcW w:w="531" w:type="dxa"/>
            <w:tcBorders>
              <w:top w:val="nil"/>
              <w:left w:val="nil"/>
              <w:bottom w:val="single" w:sz="4" w:space="0" w:color="auto"/>
              <w:right w:val="single" w:sz="4" w:space="0" w:color="auto"/>
            </w:tcBorders>
            <w:shd w:val="clear" w:color="auto" w:fill="auto"/>
            <w:noWrap/>
            <w:vAlign w:val="center"/>
            <w:hideMark/>
          </w:tcPr>
          <w:p w14:paraId="64CFC4B5"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0.33</w:t>
            </w:r>
          </w:p>
        </w:tc>
        <w:tc>
          <w:tcPr>
            <w:tcW w:w="531" w:type="dxa"/>
            <w:tcBorders>
              <w:top w:val="nil"/>
              <w:left w:val="nil"/>
              <w:bottom w:val="single" w:sz="4" w:space="0" w:color="auto"/>
              <w:right w:val="single" w:sz="4" w:space="0" w:color="auto"/>
            </w:tcBorders>
            <w:shd w:val="clear" w:color="auto" w:fill="auto"/>
            <w:noWrap/>
            <w:vAlign w:val="center"/>
            <w:hideMark/>
          </w:tcPr>
          <w:p w14:paraId="11BA40ED"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0.79</w:t>
            </w:r>
          </w:p>
        </w:tc>
        <w:tc>
          <w:tcPr>
            <w:tcW w:w="807" w:type="dxa"/>
            <w:tcBorders>
              <w:top w:val="nil"/>
              <w:left w:val="nil"/>
              <w:bottom w:val="single" w:sz="4" w:space="0" w:color="auto"/>
              <w:right w:val="single" w:sz="4" w:space="0" w:color="auto"/>
            </w:tcBorders>
            <w:shd w:val="clear" w:color="auto" w:fill="auto"/>
            <w:noWrap/>
            <w:vAlign w:val="center"/>
            <w:hideMark/>
          </w:tcPr>
          <w:p w14:paraId="31599087"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0.15</w:t>
            </w:r>
          </w:p>
        </w:tc>
        <w:tc>
          <w:tcPr>
            <w:tcW w:w="531" w:type="dxa"/>
            <w:tcBorders>
              <w:top w:val="nil"/>
              <w:left w:val="nil"/>
              <w:bottom w:val="single" w:sz="4" w:space="0" w:color="auto"/>
              <w:right w:val="single" w:sz="4" w:space="0" w:color="auto"/>
            </w:tcBorders>
            <w:shd w:val="clear" w:color="auto" w:fill="auto"/>
            <w:noWrap/>
            <w:vAlign w:val="center"/>
            <w:hideMark/>
          </w:tcPr>
          <w:p w14:paraId="540A4902"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0.09</w:t>
            </w:r>
          </w:p>
        </w:tc>
        <w:tc>
          <w:tcPr>
            <w:tcW w:w="531" w:type="dxa"/>
            <w:tcBorders>
              <w:top w:val="nil"/>
              <w:left w:val="nil"/>
              <w:bottom w:val="single" w:sz="4" w:space="0" w:color="auto"/>
              <w:right w:val="single" w:sz="4" w:space="0" w:color="auto"/>
            </w:tcBorders>
            <w:shd w:val="clear" w:color="auto" w:fill="auto"/>
            <w:noWrap/>
            <w:vAlign w:val="center"/>
            <w:hideMark/>
          </w:tcPr>
          <w:p w14:paraId="299FB3E2"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0.21</w:t>
            </w:r>
          </w:p>
        </w:tc>
        <w:tc>
          <w:tcPr>
            <w:tcW w:w="807" w:type="dxa"/>
            <w:tcBorders>
              <w:top w:val="nil"/>
              <w:left w:val="nil"/>
              <w:bottom w:val="single" w:sz="4" w:space="0" w:color="auto"/>
              <w:right w:val="single" w:sz="4" w:space="0" w:color="auto"/>
            </w:tcBorders>
            <w:shd w:val="clear" w:color="auto" w:fill="auto"/>
            <w:noWrap/>
            <w:vAlign w:val="center"/>
            <w:hideMark/>
          </w:tcPr>
          <w:p w14:paraId="6EC4BCFD"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0.85</w:t>
            </w:r>
          </w:p>
        </w:tc>
        <w:tc>
          <w:tcPr>
            <w:tcW w:w="1179" w:type="dxa"/>
            <w:tcBorders>
              <w:top w:val="nil"/>
              <w:left w:val="nil"/>
              <w:bottom w:val="single" w:sz="4" w:space="0" w:color="auto"/>
              <w:right w:val="single" w:sz="4" w:space="0" w:color="auto"/>
            </w:tcBorders>
            <w:shd w:val="clear" w:color="auto" w:fill="auto"/>
            <w:noWrap/>
            <w:vAlign w:val="center"/>
            <w:hideMark/>
          </w:tcPr>
          <w:p w14:paraId="0C933897"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1</w:t>
            </w:r>
          </w:p>
        </w:tc>
        <w:tc>
          <w:tcPr>
            <w:tcW w:w="1376" w:type="dxa"/>
            <w:tcBorders>
              <w:top w:val="nil"/>
              <w:left w:val="nil"/>
              <w:bottom w:val="single" w:sz="4" w:space="0" w:color="auto"/>
              <w:right w:val="single" w:sz="4" w:space="0" w:color="auto"/>
            </w:tcBorders>
            <w:shd w:val="clear" w:color="auto" w:fill="auto"/>
            <w:noWrap/>
            <w:vAlign w:val="center"/>
            <w:hideMark/>
          </w:tcPr>
          <w:p w14:paraId="06EEA3F1"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0.13</w:t>
            </w:r>
          </w:p>
        </w:tc>
        <w:tc>
          <w:tcPr>
            <w:tcW w:w="865" w:type="dxa"/>
            <w:tcBorders>
              <w:top w:val="nil"/>
              <w:left w:val="nil"/>
              <w:bottom w:val="single" w:sz="4" w:space="0" w:color="auto"/>
              <w:right w:val="single" w:sz="4" w:space="0" w:color="auto"/>
            </w:tcBorders>
            <w:shd w:val="clear" w:color="auto" w:fill="auto"/>
            <w:noWrap/>
            <w:vAlign w:val="center"/>
            <w:hideMark/>
          </w:tcPr>
          <w:p w14:paraId="0C14190A"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15.653</w:t>
            </w:r>
          </w:p>
        </w:tc>
        <w:tc>
          <w:tcPr>
            <w:tcW w:w="1366" w:type="dxa"/>
            <w:tcBorders>
              <w:top w:val="nil"/>
              <w:left w:val="nil"/>
              <w:bottom w:val="single" w:sz="4" w:space="0" w:color="auto"/>
              <w:right w:val="single" w:sz="4" w:space="0" w:color="auto"/>
            </w:tcBorders>
            <w:shd w:val="clear" w:color="auto" w:fill="auto"/>
            <w:noWrap/>
            <w:vAlign w:val="center"/>
            <w:hideMark/>
          </w:tcPr>
          <w:p w14:paraId="7A1148DB"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0.300</w:t>
            </w:r>
          </w:p>
        </w:tc>
      </w:tr>
      <w:tr w:rsidR="00F94B2B" w:rsidRPr="00F94B2B" w14:paraId="21EB81A1" w14:textId="77777777" w:rsidTr="00F94B2B">
        <w:trPr>
          <w:trHeight w:val="276"/>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1746F9C5"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25</w:t>
            </w:r>
          </w:p>
        </w:tc>
        <w:tc>
          <w:tcPr>
            <w:tcW w:w="1361" w:type="dxa"/>
            <w:tcBorders>
              <w:top w:val="nil"/>
              <w:left w:val="nil"/>
              <w:bottom w:val="single" w:sz="4" w:space="0" w:color="auto"/>
              <w:right w:val="single" w:sz="4" w:space="0" w:color="auto"/>
            </w:tcBorders>
            <w:shd w:val="clear" w:color="auto" w:fill="auto"/>
            <w:noWrap/>
            <w:vAlign w:val="center"/>
            <w:hideMark/>
          </w:tcPr>
          <w:p w14:paraId="18E8A62D"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0.60</w:t>
            </w:r>
          </w:p>
        </w:tc>
        <w:tc>
          <w:tcPr>
            <w:tcW w:w="531" w:type="dxa"/>
            <w:tcBorders>
              <w:top w:val="nil"/>
              <w:left w:val="nil"/>
              <w:bottom w:val="single" w:sz="4" w:space="0" w:color="auto"/>
              <w:right w:val="single" w:sz="4" w:space="0" w:color="auto"/>
            </w:tcBorders>
            <w:shd w:val="clear" w:color="auto" w:fill="auto"/>
            <w:noWrap/>
            <w:vAlign w:val="center"/>
            <w:hideMark/>
          </w:tcPr>
          <w:p w14:paraId="303BDB40"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0.47</w:t>
            </w:r>
          </w:p>
        </w:tc>
        <w:tc>
          <w:tcPr>
            <w:tcW w:w="531" w:type="dxa"/>
            <w:tcBorders>
              <w:top w:val="nil"/>
              <w:left w:val="nil"/>
              <w:bottom w:val="single" w:sz="4" w:space="0" w:color="auto"/>
              <w:right w:val="single" w:sz="4" w:space="0" w:color="auto"/>
            </w:tcBorders>
            <w:shd w:val="clear" w:color="auto" w:fill="auto"/>
            <w:noWrap/>
            <w:vAlign w:val="center"/>
            <w:hideMark/>
          </w:tcPr>
          <w:p w14:paraId="0356E3FF"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0.78</w:t>
            </w:r>
          </w:p>
        </w:tc>
        <w:tc>
          <w:tcPr>
            <w:tcW w:w="807" w:type="dxa"/>
            <w:tcBorders>
              <w:top w:val="nil"/>
              <w:left w:val="nil"/>
              <w:bottom w:val="single" w:sz="4" w:space="0" w:color="auto"/>
              <w:right w:val="single" w:sz="4" w:space="0" w:color="auto"/>
            </w:tcBorders>
            <w:shd w:val="clear" w:color="auto" w:fill="auto"/>
            <w:noWrap/>
            <w:vAlign w:val="center"/>
            <w:hideMark/>
          </w:tcPr>
          <w:p w14:paraId="37755486"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0.15</w:t>
            </w:r>
          </w:p>
        </w:tc>
        <w:tc>
          <w:tcPr>
            <w:tcW w:w="531" w:type="dxa"/>
            <w:tcBorders>
              <w:top w:val="nil"/>
              <w:left w:val="nil"/>
              <w:bottom w:val="single" w:sz="4" w:space="0" w:color="auto"/>
              <w:right w:val="single" w:sz="4" w:space="0" w:color="auto"/>
            </w:tcBorders>
            <w:shd w:val="clear" w:color="auto" w:fill="auto"/>
            <w:noWrap/>
            <w:vAlign w:val="center"/>
            <w:hideMark/>
          </w:tcPr>
          <w:p w14:paraId="2B387CEF"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0.13</w:t>
            </w:r>
          </w:p>
        </w:tc>
        <w:tc>
          <w:tcPr>
            <w:tcW w:w="531" w:type="dxa"/>
            <w:tcBorders>
              <w:top w:val="nil"/>
              <w:left w:val="nil"/>
              <w:bottom w:val="single" w:sz="4" w:space="0" w:color="auto"/>
              <w:right w:val="single" w:sz="4" w:space="0" w:color="auto"/>
            </w:tcBorders>
            <w:shd w:val="clear" w:color="auto" w:fill="auto"/>
            <w:noWrap/>
            <w:vAlign w:val="center"/>
            <w:hideMark/>
          </w:tcPr>
          <w:p w14:paraId="311DB803"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0.22</w:t>
            </w:r>
          </w:p>
        </w:tc>
        <w:tc>
          <w:tcPr>
            <w:tcW w:w="807" w:type="dxa"/>
            <w:tcBorders>
              <w:top w:val="nil"/>
              <w:left w:val="nil"/>
              <w:bottom w:val="single" w:sz="4" w:space="0" w:color="auto"/>
              <w:right w:val="single" w:sz="4" w:space="0" w:color="auto"/>
            </w:tcBorders>
            <w:shd w:val="clear" w:color="auto" w:fill="auto"/>
            <w:noWrap/>
            <w:vAlign w:val="center"/>
            <w:hideMark/>
          </w:tcPr>
          <w:p w14:paraId="5C29271A"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0.85</w:t>
            </w:r>
          </w:p>
        </w:tc>
        <w:tc>
          <w:tcPr>
            <w:tcW w:w="1179" w:type="dxa"/>
            <w:tcBorders>
              <w:top w:val="nil"/>
              <w:left w:val="nil"/>
              <w:bottom w:val="single" w:sz="4" w:space="0" w:color="auto"/>
              <w:right w:val="single" w:sz="4" w:space="0" w:color="auto"/>
            </w:tcBorders>
            <w:shd w:val="clear" w:color="auto" w:fill="auto"/>
            <w:noWrap/>
            <w:vAlign w:val="center"/>
            <w:hideMark/>
          </w:tcPr>
          <w:p w14:paraId="31CDEC62"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1</w:t>
            </w:r>
          </w:p>
        </w:tc>
        <w:tc>
          <w:tcPr>
            <w:tcW w:w="1376" w:type="dxa"/>
            <w:tcBorders>
              <w:top w:val="nil"/>
              <w:left w:val="nil"/>
              <w:bottom w:val="single" w:sz="4" w:space="0" w:color="auto"/>
              <w:right w:val="single" w:sz="4" w:space="0" w:color="auto"/>
            </w:tcBorders>
            <w:shd w:val="clear" w:color="auto" w:fill="auto"/>
            <w:noWrap/>
            <w:vAlign w:val="center"/>
            <w:hideMark/>
          </w:tcPr>
          <w:p w14:paraId="43F24092"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0.18</w:t>
            </w:r>
          </w:p>
        </w:tc>
        <w:tc>
          <w:tcPr>
            <w:tcW w:w="865" w:type="dxa"/>
            <w:tcBorders>
              <w:top w:val="nil"/>
              <w:left w:val="nil"/>
              <w:bottom w:val="single" w:sz="4" w:space="0" w:color="auto"/>
              <w:right w:val="single" w:sz="4" w:space="0" w:color="auto"/>
            </w:tcBorders>
            <w:shd w:val="clear" w:color="auto" w:fill="auto"/>
            <w:noWrap/>
            <w:vAlign w:val="center"/>
            <w:hideMark/>
          </w:tcPr>
          <w:p w14:paraId="3FA3FA21"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22.486</w:t>
            </w:r>
          </w:p>
        </w:tc>
        <w:tc>
          <w:tcPr>
            <w:tcW w:w="1366" w:type="dxa"/>
            <w:tcBorders>
              <w:top w:val="nil"/>
              <w:left w:val="nil"/>
              <w:bottom w:val="single" w:sz="4" w:space="0" w:color="auto"/>
              <w:right w:val="single" w:sz="4" w:space="0" w:color="auto"/>
            </w:tcBorders>
            <w:shd w:val="clear" w:color="auto" w:fill="auto"/>
            <w:noWrap/>
            <w:vAlign w:val="center"/>
            <w:hideMark/>
          </w:tcPr>
          <w:p w14:paraId="10BF9CB5"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0.302</w:t>
            </w:r>
          </w:p>
        </w:tc>
      </w:tr>
      <w:tr w:rsidR="00F94B2B" w:rsidRPr="00F94B2B" w14:paraId="5EA19382" w14:textId="77777777" w:rsidTr="00F94B2B">
        <w:trPr>
          <w:trHeight w:val="276"/>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62D8C7F7" w14:textId="77777777" w:rsidR="00F94B2B" w:rsidRPr="00F94B2B" w:rsidRDefault="00F94B2B" w:rsidP="00F94B2B">
            <w:pPr>
              <w:spacing w:after="0" w:line="240" w:lineRule="auto"/>
              <w:jc w:val="center"/>
              <w:rPr>
                <w:rFonts w:eastAsia="Times New Roman" w:cs="Times New Roman"/>
                <w:color w:val="000000"/>
                <w:sz w:val="20"/>
                <w:szCs w:val="20"/>
                <w:lang w:eastAsia="pl-PL"/>
              </w:rPr>
            </w:pPr>
            <w:proofErr w:type="spellStart"/>
            <w:r w:rsidRPr="00F94B2B">
              <w:rPr>
                <w:rFonts w:eastAsia="Times New Roman" w:cs="Times New Roman"/>
                <w:color w:val="000000"/>
                <w:sz w:val="20"/>
                <w:szCs w:val="20"/>
                <w:lang w:eastAsia="pl-PL"/>
              </w:rPr>
              <w:t>ist</w:t>
            </w:r>
            <w:proofErr w:type="spellEnd"/>
          </w:p>
        </w:tc>
        <w:tc>
          <w:tcPr>
            <w:tcW w:w="1361" w:type="dxa"/>
            <w:tcBorders>
              <w:top w:val="nil"/>
              <w:left w:val="nil"/>
              <w:bottom w:val="single" w:sz="4" w:space="0" w:color="auto"/>
              <w:right w:val="single" w:sz="4" w:space="0" w:color="auto"/>
            </w:tcBorders>
            <w:shd w:val="clear" w:color="auto" w:fill="auto"/>
            <w:noWrap/>
            <w:vAlign w:val="center"/>
            <w:hideMark/>
          </w:tcPr>
          <w:p w14:paraId="317C3DB3"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0.40</w:t>
            </w:r>
          </w:p>
        </w:tc>
        <w:tc>
          <w:tcPr>
            <w:tcW w:w="531" w:type="dxa"/>
            <w:tcBorders>
              <w:top w:val="nil"/>
              <w:left w:val="nil"/>
              <w:bottom w:val="single" w:sz="4" w:space="0" w:color="auto"/>
              <w:right w:val="single" w:sz="4" w:space="0" w:color="auto"/>
            </w:tcBorders>
            <w:shd w:val="clear" w:color="auto" w:fill="auto"/>
            <w:noWrap/>
            <w:vAlign w:val="center"/>
            <w:hideMark/>
          </w:tcPr>
          <w:p w14:paraId="0657D63F"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0.30</w:t>
            </w:r>
          </w:p>
        </w:tc>
        <w:tc>
          <w:tcPr>
            <w:tcW w:w="531" w:type="dxa"/>
            <w:tcBorders>
              <w:top w:val="nil"/>
              <w:left w:val="nil"/>
              <w:bottom w:val="single" w:sz="4" w:space="0" w:color="auto"/>
              <w:right w:val="single" w:sz="4" w:space="0" w:color="auto"/>
            </w:tcBorders>
            <w:shd w:val="clear" w:color="auto" w:fill="auto"/>
            <w:noWrap/>
            <w:vAlign w:val="center"/>
            <w:hideMark/>
          </w:tcPr>
          <w:p w14:paraId="72C2D6AC"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0.75</w:t>
            </w:r>
          </w:p>
        </w:tc>
        <w:tc>
          <w:tcPr>
            <w:tcW w:w="807" w:type="dxa"/>
            <w:tcBorders>
              <w:top w:val="nil"/>
              <w:left w:val="nil"/>
              <w:bottom w:val="single" w:sz="4" w:space="0" w:color="auto"/>
              <w:right w:val="single" w:sz="4" w:space="0" w:color="auto"/>
            </w:tcBorders>
            <w:shd w:val="clear" w:color="auto" w:fill="auto"/>
            <w:noWrap/>
            <w:vAlign w:val="center"/>
            <w:hideMark/>
          </w:tcPr>
          <w:p w14:paraId="37B26FA2"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0.15</w:t>
            </w:r>
          </w:p>
        </w:tc>
        <w:tc>
          <w:tcPr>
            <w:tcW w:w="531" w:type="dxa"/>
            <w:tcBorders>
              <w:top w:val="nil"/>
              <w:left w:val="nil"/>
              <w:bottom w:val="single" w:sz="4" w:space="0" w:color="auto"/>
              <w:right w:val="single" w:sz="4" w:space="0" w:color="auto"/>
            </w:tcBorders>
            <w:shd w:val="clear" w:color="auto" w:fill="auto"/>
            <w:noWrap/>
            <w:vAlign w:val="center"/>
            <w:hideMark/>
          </w:tcPr>
          <w:p w14:paraId="53716A19"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0.1</w:t>
            </w:r>
          </w:p>
        </w:tc>
        <w:tc>
          <w:tcPr>
            <w:tcW w:w="531" w:type="dxa"/>
            <w:tcBorders>
              <w:top w:val="nil"/>
              <w:left w:val="nil"/>
              <w:bottom w:val="single" w:sz="4" w:space="0" w:color="auto"/>
              <w:right w:val="single" w:sz="4" w:space="0" w:color="auto"/>
            </w:tcBorders>
            <w:shd w:val="clear" w:color="auto" w:fill="auto"/>
            <w:noWrap/>
            <w:vAlign w:val="center"/>
            <w:hideMark/>
          </w:tcPr>
          <w:p w14:paraId="41002F87"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0.25</w:t>
            </w:r>
          </w:p>
        </w:tc>
        <w:tc>
          <w:tcPr>
            <w:tcW w:w="807" w:type="dxa"/>
            <w:tcBorders>
              <w:top w:val="nil"/>
              <w:left w:val="nil"/>
              <w:bottom w:val="single" w:sz="4" w:space="0" w:color="auto"/>
              <w:right w:val="single" w:sz="4" w:space="0" w:color="auto"/>
            </w:tcBorders>
            <w:shd w:val="clear" w:color="auto" w:fill="auto"/>
            <w:noWrap/>
            <w:vAlign w:val="center"/>
            <w:hideMark/>
          </w:tcPr>
          <w:p w14:paraId="3F2C1DD8"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0.85</w:t>
            </w:r>
          </w:p>
        </w:tc>
        <w:tc>
          <w:tcPr>
            <w:tcW w:w="1179" w:type="dxa"/>
            <w:tcBorders>
              <w:top w:val="nil"/>
              <w:left w:val="nil"/>
              <w:bottom w:val="single" w:sz="4" w:space="0" w:color="auto"/>
              <w:right w:val="single" w:sz="4" w:space="0" w:color="auto"/>
            </w:tcBorders>
            <w:shd w:val="clear" w:color="auto" w:fill="auto"/>
            <w:noWrap/>
            <w:vAlign w:val="center"/>
            <w:hideMark/>
          </w:tcPr>
          <w:p w14:paraId="1A81AC1B"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1</w:t>
            </w:r>
          </w:p>
        </w:tc>
        <w:tc>
          <w:tcPr>
            <w:tcW w:w="1376" w:type="dxa"/>
            <w:tcBorders>
              <w:top w:val="nil"/>
              <w:left w:val="nil"/>
              <w:bottom w:val="single" w:sz="4" w:space="0" w:color="auto"/>
              <w:right w:val="single" w:sz="4" w:space="0" w:color="auto"/>
            </w:tcBorders>
            <w:shd w:val="clear" w:color="auto" w:fill="auto"/>
            <w:noWrap/>
            <w:vAlign w:val="center"/>
            <w:hideMark/>
          </w:tcPr>
          <w:p w14:paraId="7BB449F8"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0.13</w:t>
            </w:r>
          </w:p>
        </w:tc>
        <w:tc>
          <w:tcPr>
            <w:tcW w:w="865" w:type="dxa"/>
            <w:tcBorders>
              <w:top w:val="nil"/>
              <w:left w:val="nil"/>
              <w:bottom w:val="single" w:sz="4" w:space="0" w:color="auto"/>
              <w:right w:val="single" w:sz="4" w:space="0" w:color="auto"/>
            </w:tcBorders>
            <w:shd w:val="clear" w:color="auto" w:fill="auto"/>
            <w:noWrap/>
            <w:vAlign w:val="center"/>
            <w:hideMark/>
          </w:tcPr>
          <w:p w14:paraId="4E8697D8"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16.150</w:t>
            </w:r>
          </w:p>
        </w:tc>
        <w:tc>
          <w:tcPr>
            <w:tcW w:w="1366" w:type="dxa"/>
            <w:tcBorders>
              <w:top w:val="nil"/>
              <w:left w:val="nil"/>
              <w:bottom w:val="single" w:sz="4" w:space="0" w:color="auto"/>
              <w:right w:val="single" w:sz="4" w:space="0" w:color="auto"/>
            </w:tcBorders>
            <w:shd w:val="clear" w:color="auto" w:fill="auto"/>
            <w:noWrap/>
            <w:vAlign w:val="center"/>
            <w:hideMark/>
          </w:tcPr>
          <w:p w14:paraId="1C7C10EA"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0.325</w:t>
            </w:r>
          </w:p>
        </w:tc>
      </w:tr>
      <w:tr w:rsidR="00F94B2B" w:rsidRPr="00F94B2B" w14:paraId="51982F3B" w14:textId="77777777" w:rsidTr="00F94B2B">
        <w:trPr>
          <w:trHeight w:val="845"/>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77A4CC66" w14:textId="77777777" w:rsidR="00F94B2B" w:rsidRPr="00F94B2B" w:rsidRDefault="00F94B2B" w:rsidP="00F94B2B">
            <w:pPr>
              <w:spacing w:after="0" w:line="240" w:lineRule="auto"/>
              <w:jc w:val="center"/>
              <w:rPr>
                <w:rFonts w:eastAsia="Times New Roman" w:cs="Times New Roman"/>
                <w:b/>
                <w:bCs/>
                <w:color w:val="000000"/>
                <w:sz w:val="20"/>
                <w:szCs w:val="20"/>
                <w:lang w:eastAsia="pl-PL"/>
              </w:rPr>
            </w:pPr>
            <w:r w:rsidRPr="00F94B2B">
              <w:rPr>
                <w:rFonts w:eastAsia="Times New Roman" w:cs="Times New Roman"/>
                <w:b/>
                <w:bCs/>
                <w:color w:val="000000"/>
                <w:sz w:val="20"/>
                <w:szCs w:val="20"/>
                <w:lang w:eastAsia="pl-PL"/>
              </w:rPr>
              <w:t>suma</w:t>
            </w:r>
          </w:p>
        </w:tc>
        <w:tc>
          <w:tcPr>
            <w:tcW w:w="1361" w:type="dxa"/>
            <w:tcBorders>
              <w:top w:val="nil"/>
              <w:left w:val="nil"/>
              <w:bottom w:val="single" w:sz="4" w:space="0" w:color="auto"/>
              <w:right w:val="single" w:sz="4" w:space="0" w:color="auto"/>
            </w:tcBorders>
            <w:shd w:val="clear" w:color="auto" w:fill="auto"/>
            <w:noWrap/>
            <w:vAlign w:val="center"/>
            <w:hideMark/>
          </w:tcPr>
          <w:p w14:paraId="08424DA9"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7.1</w:t>
            </w:r>
          </w:p>
        </w:tc>
        <w:tc>
          <w:tcPr>
            <w:tcW w:w="531" w:type="dxa"/>
            <w:tcBorders>
              <w:top w:val="nil"/>
              <w:left w:val="nil"/>
              <w:bottom w:val="single" w:sz="4" w:space="0" w:color="auto"/>
              <w:right w:val="single" w:sz="4" w:space="0" w:color="auto"/>
            </w:tcBorders>
            <w:shd w:val="clear" w:color="auto" w:fill="auto"/>
            <w:noWrap/>
            <w:vAlign w:val="center"/>
            <w:hideMark/>
          </w:tcPr>
          <w:p w14:paraId="72A9EF62"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4.84</w:t>
            </w:r>
          </w:p>
        </w:tc>
        <w:tc>
          <w:tcPr>
            <w:tcW w:w="531" w:type="dxa"/>
            <w:tcBorders>
              <w:top w:val="nil"/>
              <w:left w:val="nil"/>
              <w:bottom w:val="nil"/>
              <w:right w:val="nil"/>
            </w:tcBorders>
            <w:shd w:val="clear" w:color="auto" w:fill="auto"/>
            <w:noWrap/>
            <w:vAlign w:val="center"/>
            <w:hideMark/>
          </w:tcPr>
          <w:p w14:paraId="7C517C22" w14:textId="77777777" w:rsidR="00F94B2B" w:rsidRPr="00F94B2B" w:rsidRDefault="00F94B2B" w:rsidP="00F94B2B">
            <w:pPr>
              <w:spacing w:after="0" w:line="240" w:lineRule="auto"/>
              <w:jc w:val="center"/>
              <w:rPr>
                <w:rFonts w:eastAsia="Times New Roman" w:cs="Times New Roman"/>
                <w:color w:val="000000"/>
                <w:sz w:val="20"/>
                <w:szCs w:val="20"/>
                <w:lang w:eastAsia="pl-PL"/>
              </w:rPr>
            </w:pPr>
          </w:p>
        </w:tc>
        <w:tc>
          <w:tcPr>
            <w:tcW w:w="807" w:type="dxa"/>
            <w:tcBorders>
              <w:top w:val="nil"/>
              <w:left w:val="nil"/>
              <w:bottom w:val="nil"/>
              <w:right w:val="nil"/>
            </w:tcBorders>
            <w:shd w:val="clear" w:color="auto" w:fill="auto"/>
            <w:noWrap/>
            <w:vAlign w:val="center"/>
            <w:hideMark/>
          </w:tcPr>
          <w:p w14:paraId="5D14162B" w14:textId="77777777" w:rsidR="00F94B2B" w:rsidRPr="00F94B2B" w:rsidRDefault="00F94B2B" w:rsidP="00F94B2B">
            <w:pPr>
              <w:spacing w:after="0" w:line="240" w:lineRule="auto"/>
              <w:jc w:val="center"/>
              <w:rPr>
                <w:rFonts w:eastAsia="Times New Roman" w:cs="Times New Roman"/>
                <w:sz w:val="20"/>
                <w:szCs w:val="20"/>
                <w:lang w:eastAsia="pl-PL"/>
              </w:rPr>
            </w:pPr>
          </w:p>
        </w:tc>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66A34629"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2.26</w:t>
            </w:r>
          </w:p>
        </w:tc>
        <w:tc>
          <w:tcPr>
            <w:tcW w:w="531" w:type="dxa"/>
            <w:tcBorders>
              <w:top w:val="nil"/>
              <w:left w:val="nil"/>
              <w:bottom w:val="nil"/>
              <w:right w:val="nil"/>
            </w:tcBorders>
            <w:shd w:val="clear" w:color="auto" w:fill="auto"/>
            <w:noWrap/>
            <w:vAlign w:val="center"/>
            <w:hideMark/>
          </w:tcPr>
          <w:p w14:paraId="20C78B3B" w14:textId="77777777" w:rsidR="00F94B2B" w:rsidRPr="00F94B2B" w:rsidRDefault="00F94B2B" w:rsidP="00F94B2B">
            <w:pPr>
              <w:spacing w:after="0" w:line="240" w:lineRule="auto"/>
              <w:jc w:val="center"/>
              <w:rPr>
                <w:rFonts w:eastAsia="Times New Roman" w:cs="Times New Roman"/>
                <w:color w:val="000000"/>
                <w:sz w:val="20"/>
                <w:szCs w:val="20"/>
                <w:lang w:eastAsia="pl-PL"/>
              </w:rPr>
            </w:pPr>
          </w:p>
        </w:tc>
        <w:tc>
          <w:tcPr>
            <w:tcW w:w="807" w:type="dxa"/>
            <w:tcBorders>
              <w:top w:val="nil"/>
              <w:left w:val="nil"/>
              <w:bottom w:val="nil"/>
              <w:right w:val="nil"/>
            </w:tcBorders>
            <w:shd w:val="clear" w:color="auto" w:fill="auto"/>
            <w:noWrap/>
            <w:vAlign w:val="center"/>
            <w:hideMark/>
          </w:tcPr>
          <w:p w14:paraId="22352556" w14:textId="77777777" w:rsidR="00F94B2B" w:rsidRPr="00F94B2B" w:rsidRDefault="00F94B2B" w:rsidP="00F94B2B">
            <w:pPr>
              <w:spacing w:after="0" w:line="240" w:lineRule="auto"/>
              <w:jc w:val="center"/>
              <w:rPr>
                <w:rFonts w:eastAsia="Times New Roman" w:cs="Times New Roman"/>
                <w:sz w:val="20"/>
                <w:szCs w:val="20"/>
                <w:lang w:eastAsia="pl-PL"/>
              </w:rPr>
            </w:pPr>
          </w:p>
        </w:tc>
        <w:tc>
          <w:tcPr>
            <w:tcW w:w="1179" w:type="dxa"/>
            <w:tcBorders>
              <w:top w:val="nil"/>
              <w:left w:val="single" w:sz="4" w:space="0" w:color="auto"/>
              <w:bottom w:val="single" w:sz="4" w:space="0" w:color="auto"/>
              <w:right w:val="single" w:sz="4" w:space="0" w:color="auto"/>
            </w:tcBorders>
            <w:shd w:val="clear" w:color="auto" w:fill="auto"/>
            <w:vAlign w:val="center"/>
            <w:hideMark/>
          </w:tcPr>
          <w:p w14:paraId="6BE611FB" w14:textId="77777777" w:rsidR="00F94B2B" w:rsidRPr="00F94B2B" w:rsidRDefault="00F94B2B" w:rsidP="00F94B2B">
            <w:pPr>
              <w:spacing w:after="0" w:line="240" w:lineRule="auto"/>
              <w:jc w:val="center"/>
              <w:rPr>
                <w:rFonts w:eastAsia="Times New Roman" w:cs="Times New Roman"/>
                <w:b/>
                <w:bCs/>
                <w:color w:val="000000"/>
                <w:sz w:val="20"/>
                <w:szCs w:val="20"/>
                <w:lang w:eastAsia="pl-PL"/>
              </w:rPr>
            </w:pPr>
            <w:r w:rsidRPr="00F94B2B">
              <w:rPr>
                <w:rFonts w:eastAsia="Times New Roman" w:cs="Times New Roman"/>
                <w:b/>
                <w:bCs/>
                <w:color w:val="000000"/>
                <w:sz w:val="20"/>
                <w:szCs w:val="20"/>
                <w:lang w:eastAsia="pl-PL"/>
              </w:rPr>
              <w:t xml:space="preserve">do jeziora dopływa: </w:t>
            </w:r>
          </w:p>
        </w:tc>
        <w:tc>
          <w:tcPr>
            <w:tcW w:w="1376" w:type="dxa"/>
            <w:tcBorders>
              <w:top w:val="nil"/>
              <w:left w:val="nil"/>
              <w:bottom w:val="single" w:sz="4" w:space="0" w:color="auto"/>
              <w:right w:val="single" w:sz="4" w:space="0" w:color="auto"/>
            </w:tcBorders>
            <w:shd w:val="clear" w:color="auto" w:fill="auto"/>
            <w:noWrap/>
            <w:vAlign w:val="center"/>
            <w:hideMark/>
          </w:tcPr>
          <w:p w14:paraId="744CBDCC"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2.65</w:t>
            </w:r>
          </w:p>
        </w:tc>
        <w:tc>
          <w:tcPr>
            <w:tcW w:w="865" w:type="dxa"/>
            <w:tcBorders>
              <w:top w:val="nil"/>
              <w:left w:val="nil"/>
              <w:bottom w:val="single" w:sz="4" w:space="0" w:color="auto"/>
              <w:right w:val="single" w:sz="4" w:space="0" w:color="auto"/>
            </w:tcBorders>
            <w:shd w:val="clear" w:color="auto" w:fill="auto"/>
            <w:noWrap/>
            <w:vAlign w:val="center"/>
            <w:hideMark/>
          </w:tcPr>
          <w:p w14:paraId="3F1A1F70"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328.848</w:t>
            </w:r>
          </w:p>
        </w:tc>
        <w:tc>
          <w:tcPr>
            <w:tcW w:w="1366" w:type="dxa"/>
            <w:tcBorders>
              <w:top w:val="nil"/>
              <w:left w:val="nil"/>
              <w:bottom w:val="single" w:sz="4" w:space="0" w:color="auto"/>
              <w:right w:val="single" w:sz="4" w:space="0" w:color="auto"/>
            </w:tcBorders>
            <w:shd w:val="clear" w:color="auto" w:fill="auto"/>
            <w:noWrap/>
            <w:vAlign w:val="center"/>
            <w:hideMark/>
          </w:tcPr>
          <w:p w14:paraId="6834EDEB"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dm</w:t>
            </w:r>
            <w:r w:rsidRPr="00F94B2B">
              <w:rPr>
                <w:rFonts w:eastAsia="Times New Roman" w:cs="Times New Roman"/>
                <w:color w:val="000000"/>
                <w:sz w:val="20"/>
                <w:szCs w:val="20"/>
                <w:vertAlign w:val="superscript"/>
                <w:lang w:eastAsia="pl-PL"/>
              </w:rPr>
              <w:t>3</w:t>
            </w:r>
            <w:r w:rsidRPr="00F94B2B">
              <w:rPr>
                <w:rFonts w:eastAsia="Times New Roman" w:cs="Times New Roman"/>
                <w:color w:val="000000"/>
                <w:sz w:val="20"/>
                <w:szCs w:val="20"/>
                <w:lang w:eastAsia="pl-PL"/>
              </w:rPr>
              <w:t>/s</w:t>
            </w:r>
          </w:p>
        </w:tc>
      </w:tr>
      <w:tr w:rsidR="00F94B2B" w:rsidRPr="00F94B2B" w14:paraId="50A6CEEA" w14:textId="77777777" w:rsidTr="00F94B2B">
        <w:trPr>
          <w:trHeight w:val="276"/>
        </w:trPr>
        <w:tc>
          <w:tcPr>
            <w:tcW w:w="636" w:type="dxa"/>
            <w:tcBorders>
              <w:top w:val="nil"/>
              <w:left w:val="nil"/>
              <w:bottom w:val="nil"/>
              <w:right w:val="nil"/>
            </w:tcBorders>
            <w:shd w:val="clear" w:color="auto" w:fill="auto"/>
            <w:noWrap/>
            <w:vAlign w:val="center"/>
            <w:hideMark/>
          </w:tcPr>
          <w:p w14:paraId="5658C2A0" w14:textId="77777777" w:rsidR="00F94B2B" w:rsidRPr="00F94B2B" w:rsidRDefault="00F94B2B" w:rsidP="00F94B2B">
            <w:pPr>
              <w:spacing w:after="0" w:line="240" w:lineRule="auto"/>
              <w:jc w:val="center"/>
              <w:rPr>
                <w:rFonts w:eastAsia="Times New Roman" w:cs="Times New Roman"/>
                <w:color w:val="000000"/>
                <w:sz w:val="20"/>
                <w:szCs w:val="20"/>
                <w:lang w:eastAsia="pl-PL"/>
              </w:rPr>
            </w:pPr>
          </w:p>
        </w:tc>
        <w:tc>
          <w:tcPr>
            <w:tcW w:w="1361" w:type="dxa"/>
            <w:tcBorders>
              <w:top w:val="nil"/>
              <w:left w:val="nil"/>
              <w:bottom w:val="nil"/>
              <w:right w:val="nil"/>
            </w:tcBorders>
            <w:shd w:val="clear" w:color="auto" w:fill="auto"/>
            <w:noWrap/>
            <w:vAlign w:val="center"/>
            <w:hideMark/>
          </w:tcPr>
          <w:p w14:paraId="262F45F3" w14:textId="77777777" w:rsidR="00F94B2B" w:rsidRPr="00F94B2B" w:rsidRDefault="00F94B2B" w:rsidP="00F94B2B">
            <w:pPr>
              <w:spacing w:after="0" w:line="240" w:lineRule="auto"/>
              <w:jc w:val="center"/>
              <w:rPr>
                <w:rFonts w:eastAsia="Times New Roman" w:cs="Times New Roman"/>
                <w:sz w:val="20"/>
                <w:szCs w:val="20"/>
                <w:lang w:eastAsia="pl-PL"/>
              </w:rPr>
            </w:pPr>
          </w:p>
        </w:tc>
        <w:tc>
          <w:tcPr>
            <w:tcW w:w="531" w:type="dxa"/>
            <w:tcBorders>
              <w:top w:val="nil"/>
              <w:left w:val="nil"/>
              <w:bottom w:val="nil"/>
              <w:right w:val="nil"/>
            </w:tcBorders>
            <w:shd w:val="clear" w:color="auto" w:fill="auto"/>
            <w:noWrap/>
            <w:vAlign w:val="center"/>
            <w:hideMark/>
          </w:tcPr>
          <w:p w14:paraId="7E9B3C3D" w14:textId="77777777" w:rsidR="00F94B2B" w:rsidRPr="00F94B2B" w:rsidRDefault="00F94B2B" w:rsidP="00F94B2B">
            <w:pPr>
              <w:spacing w:after="0" w:line="240" w:lineRule="auto"/>
              <w:jc w:val="center"/>
              <w:rPr>
                <w:rFonts w:eastAsia="Times New Roman" w:cs="Times New Roman"/>
                <w:sz w:val="20"/>
                <w:szCs w:val="20"/>
                <w:lang w:eastAsia="pl-PL"/>
              </w:rPr>
            </w:pPr>
          </w:p>
        </w:tc>
        <w:tc>
          <w:tcPr>
            <w:tcW w:w="531" w:type="dxa"/>
            <w:tcBorders>
              <w:top w:val="nil"/>
              <w:left w:val="nil"/>
              <w:bottom w:val="nil"/>
              <w:right w:val="nil"/>
            </w:tcBorders>
            <w:shd w:val="clear" w:color="auto" w:fill="auto"/>
            <w:noWrap/>
            <w:vAlign w:val="center"/>
            <w:hideMark/>
          </w:tcPr>
          <w:p w14:paraId="2462DC82" w14:textId="77777777" w:rsidR="00F94B2B" w:rsidRPr="00F94B2B" w:rsidRDefault="00F94B2B" w:rsidP="00F94B2B">
            <w:pPr>
              <w:spacing w:after="0" w:line="240" w:lineRule="auto"/>
              <w:jc w:val="center"/>
              <w:rPr>
                <w:rFonts w:eastAsia="Times New Roman" w:cs="Times New Roman"/>
                <w:sz w:val="20"/>
                <w:szCs w:val="20"/>
                <w:lang w:eastAsia="pl-PL"/>
              </w:rPr>
            </w:pPr>
          </w:p>
        </w:tc>
        <w:tc>
          <w:tcPr>
            <w:tcW w:w="807" w:type="dxa"/>
            <w:tcBorders>
              <w:top w:val="nil"/>
              <w:left w:val="nil"/>
              <w:bottom w:val="nil"/>
              <w:right w:val="nil"/>
            </w:tcBorders>
            <w:shd w:val="clear" w:color="auto" w:fill="auto"/>
            <w:noWrap/>
            <w:vAlign w:val="center"/>
            <w:hideMark/>
          </w:tcPr>
          <w:p w14:paraId="7FB233E0" w14:textId="77777777" w:rsidR="00F94B2B" w:rsidRPr="00F94B2B" w:rsidRDefault="00F94B2B" w:rsidP="00F94B2B">
            <w:pPr>
              <w:spacing w:after="0" w:line="240" w:lineRule="auto"/>
              <w:jc w:val="center"/>
              <w:rPr>
                <w:rFonts w:eastAsia="Times New Roman" w:cs="Times New Roman"/>
                <w:sz w:val="20"/>
                <w:szCs w:val="20"/>
                <w:lang w:eastAsia="pl-PL"/>
              </w:rPr>
            </w:pPr>
          </w:p>
        </w:tc>
        <w:tc>
          <w:tcPr>
            <w:tcW w:w="531" w:type="dxa"/>
            <w:tcBorders>
              <w:top w:val="nil"/>
              <w:left w:val="nil"/>
              <w:bottom w:val="nil"/>
              <w:right w:val="nil"/>
            </w:tcBorders>
            <w:shd w:val="clear" w:color="auto" w:fill="auto"/>
            <w:noWrap/>
            <w:vAlign w:val="center"/>
            <w:hideMark/>
          </w:tcPr>
          <w:p w14:paraId="727D119B" w14:textId="77777777" w:rsidR="00F94B2B" w:rsidRPr="00F94B2B" w:rsidRDefault="00F94B2B" w:rsidP="00F94B2B">
            <w:pPr>
              <w:spacing w:after="0" w:line="240" w:lineRule="auto"/>
              <w:jc w:val="center"/>
              <w:rPr>
                <w:rFonts w:eastAsia="Times New Roman" w:cs="Times New Roman"/>
                <w:sz w:val="20"/>
                <w:szCs w:val="20"/>
                <w:lang w:eastAsia="pl-PL"/>
              </w:rPr>
            </w:pPr>
          </w:p>
        </w:tc>
        <w:tc>
          <w:tcPr>
            <w:tcW w:w="531" w:type="dxa"/>
            <w:tcBorders>
              <w:top w:val="nil"/>
              <w:left w:val="nil"/>
              <w:bottom w:val="nil"/>
              <w:right w:val="nil"/>
            </w:tcBorders>
            <w:shd w:val="clear" w:color="auto" w:fill="auto"/>
            <w:noWrap/>
            <w:vAlign w:val="center"/>
            <w:hideMark/>
          </w:tcPr>
          <w:p w14:paraId="4319639D" w14:textId="77777777" w:rsidR="00F94B2B" w:rsidRPr="00F94B2B" w:rsidRDefault="00F94B2B" w:rsidP="00F94B2B">
            <w:pPr>
              <w:spacing w:after="0" w:line="240" w:lineRule="auto"/>
              <w:jc w:val="center"/>
              <w:rPr>
                <w:rFonts w:eastAsia="Times New Roman" w:cs="Times New Roman"/>
                <w:sz w:val="20"/>
                <w:szCs w:val="20"/>
                <w:lang w:eastAsia="pl-PL"/>
              </w:rPr>
            </w:pPr>
          </w:p>
        </w:tc>
        <w:tc>
          <w:tcPr>
            <w:tcW w:w="807" w:type="dxa"/>
            <w:tcBorders>
              <w:top w:val="nil"/>
              <w:left w:val="nil"/>
              <w:bottom w:val="nil"/>
              <w:right w:val="nil"/>
            </w:tcBorders>
            <w:shd w:val="clear" w:color="auto" w:fill="auto"/>
            <w:noWrap/>
            <w:vAlign w:val="center"/>
            <w:hideMark/>
          </w:tcPr>
          <w:p w14:paraId="400F6510" w14:textId="77777777" w:rsidR="00F94B2B" w:rsidRPr="00F94B2B" w:rsidRDefault="00F94B2B" w:rsidP="00F94B2B">
            <w:pPr>
              <w:spacing w:after="0" w:line="240" w:lineRule="auto"/>
              <w:jc w:val="center"/>
              <w:rPr>
                <w:rFonts w:eastAsia="Times New Roman" w:cs="Times New Roman"/>
                <w:sz w:val="20"/>
                <w:szCs w:val="20"/>
                <w:lang w:eastAsia="pl-PL"/>
              </w:rPr>
            </w:pPr>
          </w:p>
        </w:tc>
        <w:tc>
          <w:tcPr>
            <w:tcW w:w="1179" w:type="dxa"/>
            <w:tcBorders>
              <w:top w:val="nil"/>
              <w:left w:val="nil"/>
              <w:bottom w:val="nil"/>
              <w:right w:val="nil"/>
            </w:tcBorders>
            <w:shd w:val="clear" w:color="auto" w:fill="auto"/>
            <w:noWrap/>
            <w:vAlign w:val="center"/>
            <w:hideMark/>
          </w:tcPr>
          <w:p w14:paraId="29A4E74A" w14:textId="77777777" w:rsidR="00F94B2B" w:rsidRPr="00F94B2B" w:rsidRDefault="00F94B2B" w:rsidP="00F94B2B">
            <w:pPr>
              <w:spacing w:after="0" w:line="240" w:lineRule="auto"/>
              <w:jc w:val="center"/>
              <w:rPr>
                <w:rFonts w:eastAsia="Times New Roman" w:cs="Times New Roman"/>
                <w:sz w:val="20"/>
                <w:szCs w:val="20"/>
                <w:lang w:eastAsia="pl-PL"/>
              </w:rPr>
            </w:pPr>
          </w:p>
        </w:tc>
        <w:tc>
          <w:tcPr>
            <w:tcW w:w="1376" w:type="dxa"/>
            <w:tcBorders>
              <w:top w:val="nil"/>
              <w:left w:val="nil"/>
              <w:bottom w:val="nil"/>
              <w:right w:val="nil"/>
            </w:tcBorders>
            <w:shd w:val="clear" w:color="auto" w:fill="auto"/>
            <w:noWrap/>
            <w:vAlign w:val="center"/>
            <w:hideMark/>
          </w:tcPr>
          <w:p w14:paraId="3649B882" w14:textId="77777777" w:rsidR="00F94B2B" w:rsidRPr="00F94B2B" w:rsidRDefault="00F94B2B" w:rsidP="00F94B2B">
            <w:pPr>
              <w:spacing w:after="0" w:line="240" w:lineRule="auto"/>
              <w:jc w:val="center"/>
              <w:rPr>
                <w:rFonts w:eastAsia="Times New Roman" w:cs="Times New Roman"/>
                <w:sz w:val="20"/>
                <w:szCs w:val="20"/>
                <w:lang w:eastAsia="pl-PL"/>
              </w:rPr>
            </w:pPr>
          </w:p>
        </w:tc>
        <w:tc>
          <w:tcPr>
            <w:tcW w:w="865" w:type="dxa"/>
            <w:tcBorders>
              <w:top w:val="nil"/>
              <w:left w:val="single" w:sz="4" w:space="0" w:color="auto"/>
              <w:bottom w:val="single" w:sz="4" w:space="0" w:color="auto"/>
              <w:right w:val="single" w:sz="4" w:space="0" w:color="auto"/>
            </w:tcBorders>
            <w:shd w:val="clear" w:color="auto" w:fill="auto"/>
            <w:noWrap/>
            <w:vAlign w:val="center"/>
            <w:hideMark/>
          </w:tcPr>
          <w:p w14:paraId="453816A9"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0.329</w:t>
            </w:r>
          </w:p>
        </w:tc>
        <w:tc>
          <w:tcPr>
            <w:tcW w:w="1366" w:type="dxa"/>
            <w:tcBorders>
              <w:top w:val="nil"/>
              <w:left w:val="nil"/>
              <w:bottom w:val="single" w:sz="4" w:space="0" w:color="auto"/>
              <w:right w:val="single" w:sz="4" w:space="0" w:color="auto"/>
            </w:tcBorders>
            <w:shd w:val="clear" w:color="auto" w:fill="auto"/>
            <w:noWrap/>
            <w:vAlign w:val="center"/>
            <w:hideMark/>
          </w:tcPr>
          <w:p w14:paraId="13CA3D85" w14:textId="77777777" w:rsidR="00F94B2B" w:rsidRPr="00F94B2B" w:rsidRDefault="00F94B2B" w:rsidP="00F94B2B">
            <w:pPr>
              <w:spacing w:after="0" w:line="240" w:lineRule="auto"/>
              <w:jc w:val="center"/>
              <w:rPr>
                <w:rFonts w:eastAsia="Times New Roman" w:cs="Times New Roman"/>
                <w:color w:val="000000"/>
                <w:sz w:val="20"/>
                <w:szCs w:val="20"/>
                <w:lang w:eastAsia="pl-PL"/>
              </w:rPr>
            </w:pPr>
            <w:r w:rsidRPr="00F94B2B">
              <w:rPr>
                <w:rFonts w:eastAsia="Times New Roman" w:cs="Times New Roman"/>
                <w:color w:val="000000"/>
                <w:sz w:val="20"/>
                <w:szCs w:val="20"/>
                <w:lang w:eastAsia="pl-PL"/>
              </w:rPr>
              <w:t>m</w:t>
            </w:r>
            <w:r w:rsidRPr="00F94B2B">
              <w:rPr>
                <w:rFonts w:eastAsia="Times New Roman" w:cs="Times New Roman"/>
                <w:color w:val="000000"/>
                <w:sz w:val="20"/>
                <w:szCs w:val="20"/>
                <w:vertAlign w:val="superscript"/>
                <w:lang w:eastAsia="pl-PL"/>
              </w:rPr>
              <w:t>3</w:t>
            </w:r>
            <w:r w:rsidRPr="00F94B2B">
              <w:rPr>
                <w:rFonts w:eastAsia="Times New Roman" w:cs="Times New Roman"/>
                <w:color w:val="000000"/>
                <w:sz w:val="20"/>
                <w:szCs w:val="20"/>
                <w:lang w:eastAsia="pl-PL"/>
              </w:rPr>
              <w:t>/s</w:t>
            </w:r>
          </w:p>
        </w:tc>
      </w:tr>
    </w:tbl>
    <w:p w14:paraId="2B91BC9B" w14:textId="77777777" w:rsidR="00F94B2B" w:rsidRPr="00F801A1" w:rsidRDefault="00F94B2B" w:rsidP="00F94B2B">
      <w:pPr>
        <w:jc w:val="both"/>
        <w:rPr>
          <w:rFonts w:cs="Times New Roman"/>
          <w:color w:val="FF0000"/>
        </w:rPr>
      </w:pPr>
    </w:p>
    <w:p w14:paraId="79DB9837" w14:textId="77777777" w:rsidR="007B7BFD" w:rsidRPr="00F801A1" w:rsidRDefault="007B7BFD" w:rsidP="00F801A1">
      <w:pPr>
        <w:jc w:val="both"/>
        <w:rPr>
          <w:rFonts w:cs="Times New Roman"/>
        </w:rPr>
      </w:pPr>
    </w:p>
    <w:p w14:paraId="283467C4" w14:textId="755CF0F7" w:rsidR="00CB6F66" w:rsidRPr="00CB1E52" w:rsidRDefault="009422D5" w:rsidP="00F801A1">
      <w:pPr>
        <w:pStyle w:val="Nagwek2"/>
        <w:jc w:val="both"/>
        <w:rPr>
          <w:rFonts w:cs="Times New Roman"/>
          <w:b/>
          <w:bCs/>
          <w:color w:val="auto"/>
        </w:rPr>
      </w:pPr>
      <w:bookmarkStart w:id="18" w:name="_Toc183676833"/>
      <w:r w:rsidRPr="00CB1E52">
        <w:rPr>
          <w:rFonts w:cs="Times New Roman"/>
          <w:b/>
          <w:bCs/>
          <w:color w:val="auto"/>
        </w:rPr>
        <w:t>Projektowane niezbędne rozwiązania techniczne</w:t>
      </w:r>
      <w:r w:rsidR="009020B8" w:rsidRPr="00CB1E52">
        <w:rPr>
          <w:rFonts w:cs="Times New Roman"/>
          <w:b/>
          <w:bCs/>
          <w:color w:val="auto"/>
        </w:rPr>
        <w:t>, technologia i wykonanie robót</w:t>
      </w:r>
      <w:bookmarkEnd w:id="18"/>
    </w:p>
    <w:p w14:paraId="59D407F0" w14:textId="77777777" w:rsidR="009020B8" w:rsidRPr="00CB1E52" w:rsidRDefault="009020B8" w:rsidP="009020B8">
      <w:pPr>
        <w:rPr>
          <w:b/>
          <w:bCs/>
        </w:rPr>
      </w:pPr>
    </w:p>
    <w:p w14:paraId="2B6AA0E6" w14:textId="2E41005D" w:rsidR="00176B2E" w:rsidRPr="00CB1E52" w:rsidRDefault="009020B8" w:rsidP="00F801A1">
      <w:pPr>
        <w:pStyle w:val="Nagwek3"/>
        <w:jc w:val="both"/>
        <w:rPr>
          <w:b/>
          <w:bCs/>
        </w:rPr>
      </w:pPr>
      <w:bookmarkStart w:id="19" w:name="_Toc132785903"/>
      <w:r w:rsidRPr="00CB1E52">
        <w:rPr>
          <w:b/>
          <w:bCs/>
        </w:rPr>
        <w:t xml:space="preserve"> </w:t>
      </w:r>
      <w:bookmarkStart w:id="20" w:name="_Toc183676834"/>
      <w:r w:rsidR="00176B2E" w:rsidRPr="00CB1E52">
        <w:rPr>
          <w:b/>
          <w:bCs/>
        </w:rPr>
        <w:t>Bystrze żwirowo-kamienne</w:t>
      </w:r>
      <w:bookmarkEnd w:id="20"/>
    </w:p>
    <w:p w14:paraId="34AB5F56" w14:textId="77777777" w:rsidR="00176B2E" w:rsidRPr="00F801A1" w:rsidRDefault="00176B2E" w:rsidP="00F801A1">
      <w:pPr>
        <w:jc w:val="both"/>
        <w:rPr>
          <w:rFonts w:cs="Times New Roman"/>
        </w:rPr>
      </w:pPr>
    </w:p>
    <w:p w14:paraId="09A698E3" w14:textId="77777777" w:rsidR="00EC373D" w:rsidRPr="00F801A1" w:rsidRDefault="00EC373D" w:rsidP="009020B8">
      <w:pPr>
        <w:pStyle w:val="Tekstpodstawowy"/>
        <w:widowControl w:val="0"/>
        <w:autoSpaceDE w:val="0"/>
        <w:autoSpaceDN w:val="0"/>
        <w:spacing w:before="1" w:after="0" w:line="360" w:lineRule="auto"/>
        <w:ind w:left="708"/>
        <w:jc w:val="both"/>
        <w:rPr>
          <w:rFonts w:cs="Times New Roman"/>
        </w:rPr>
      </w:pPr>
      <w:r w:rsidRPr="00F801A1">
        <w:rPr>
          <w:rFonts w:cs="Times New Roman"/>
        </w:rPr>
        <w:t>Tworzenie</w:t>
      </w:r>
      <w:r w:rsidRPr="00F801A1">
        <w:rPr>
          <w:rFonts w:cs="Times New Roman"/>
          <w:spacing w:val="-14"/>
        </w:rPr>
        <w:t xml:space="preserve"> </w:t>
      </w:r>
      <w:r w:rsidRPr="00F801A1">
        <w:rPr>
          <w:rFonts w:cs="Times New Roman"/>
        </w:rPr>
        <w:t>nowej</w:t>
      </w:r>
      <w:r w:rsidRPr="00F801A1">
        <w:rPr>
          <w:rFonts w:cs="Times New Roman"/>
          <w:spacing w:val="-14"/>
        </w:rPr>
        <w:t xml:space="preserve"> </w:t>
      </w:r>
      <w:r w:rsidRPr="00F801A1">
        <w:rPr>
          <w:rFonts w:cs="Times New Roman"/>
        </w:rPr>
        <w:t>formy</w:t>
      </w:r>
      <w:r w:rsidRPr="00F801A1">
        <w:rPr>
          <w:rFonts w:cs="Times New Roman"/>
          <w:spacing w:val="-13"/>
        </w:rPr>
        <w:t xml:space="preserve"> </w:t>
      </w:r>
      <w:r w:rsidRPr="00F801A1">
        <w:rPr>
          <w:rFonts w:cs="Times New Roman"/>
        </w:rPr>
        <w:t>pryzmy</w:t>
      </w:r>
      <w:r w:rsidRPr="00F801A1">
        <w:rPr>
          <w:rFonts w:cs="Times New Roman"/>
          <w:spacing w:val="-12"/>
        </w:rPr>
        <w:t xml:space="preserve"> </w:t>
      </w:r>
      <w:r w:rsidRPr="00F801A1">
        <w:rPr>
          <w:rFonts w:cs="Times New Roman"/>
        </w:rPr>
        <w:t>żwirowo-kamiennej</w:t>
      </w:r>
      <w:r w:rsidRPr="00F801A1">
        <w:rPr>
          <w:rFonts w:cs="Times New Roman"/>
          <w:spacing w:val="-14"/>
        </w:rPr>
        <w:t xml:space="preserve"> </w:t>
      </w:r>
      <w:bookmarkStart w:id="21" w:name="_Hlk147743991"/>
      <w:r w:rsidRPr="00F801A1">
        <w:rPr>
          <w:rFonts w:cs="Times New Roman"/>
        </w:rPr>
        <w:t>na odpływie z jeziora Maleszewo w stronę rzeki Draw</w:t>
      </w:r>
      <w:bookmarkEnd w:id="21"/>
      <w:r w:rsidRPr="00F801A1">
        <w:rPr>
          <w:rFonts w:cs="Times New Roman"/>
        </w:rPr>
        <w:t xml:space="preserve">y. Przedsięwzięcie polegać będzie na wykonaniu pryzmy z zastosowaniem odpowiedniej jakości substratu żwirowo-kamiennego. </w:t>
      </w:r>
    </w:p>
    <w:p w14:paraId="69B5BC80" w14:textId="1F412D90" w:rsidR="008F46FB" w:rsidRPr="00F801A1" w:rsidRDefault="008F46FB" w:rsidP="009020B8">
      <w:pPr>
        <w:ind w:left="708"/>
        <w:jc w:val="both"/>
        <w:rPr>
          <w:rFonts w:cs="Times New Roman"/>
        </w:rPr>
      </w:pPr>
      <w:r w:rsidRPr="00F801A1">
        <w:rPr>
          <w:rFonts w:cs="Times New Roman"/>
        </w:rPr>
        <w:t xml:space="preserve">Dobór parametrów wynika z obliczeń opisanych w </w:t>
      </w:r>
      <w:r w:rsidRPr="0091339E">
        <w:rPr>
          <w:rFonts w:cs="Times New Roman"/>
        </w:rPr>
        <w:t xml:space="preserve">punkcie </w:t>
      </w:r>
      <w:r w:rsidR="0091339E" w:rsidRPr="0091339E">
        <w:rPr>
          <w:rFonts w:cs="Times New Roman"/>
        </w:rPr>
        <w:t xml:space="preserve">2.1.1. </w:t>
      </w:r>
      <w:r w:rsidRPr="0091339E">
        <w:rPr>
          <w:rFonts w:cs="Times New Roman"/>
        </w:rPr>
        <w:t>n</w:t>
      </w:r>
      <w:r w:rsidRPr="00F801A1">
        <w:rPr>
          <w:rFonts w:cs="Times New Roman"/>
        </w:rPr>
        <w:t xml:space="preserve">iniejszego opracowania, a także pomiarów geodezyjnych, wieloletniego doświadczenia i rysunków wykonanych na poczet przedmiotowego projektu i załączonych w części graficznej. </w:t>
      </w:r>
    </w:p>
    <w:p w14:paraId="7C0D6857" w14:textId="15F6AF8A" w:rsidR="008F46FB" w:rsidRPr="00F801A1" w:rsidRDefault="008F46FB" w:rsidP="009020B8">
      <w:pPr>
        <w:ind w:left="708"/>
        <w:jc w:val="both"/>
        <w:rPr>
          <w:rFonts w:cs="Times New Roman"/>
        </w:rPr>
      </w:pPr>
      <w:r w:rsidRPr="00F801A1">
        <w:rPr>
          <w:rFonts w:cs="Times New Roman"/>
        </w:rPr>
        <w:t>Podana poniżej rzędna koron pryzm to przybliżone i tymczasowe wartości. Założeniem projektu jest wprowadzenie substratu, który swobodnie rozłoży się zgodnie z energią wody i układem morfologicznym koryta rowu.</w:t>
      </w:r>
    </w:p>
    <w:p w14:paraId="2968DCC0" w14:textId="561FB116" w:rsidR="008F46FB" w:rsidRPr="00F801A1" w:rsidRDefault="008F46FB" w:rsidP="009020B8">
      <w:pPr>
        <w:ind w:left="708"/>
        <w:jc w:val="both"/>
        <w:rPr>
          <w:rFonts w:cs="Times New Roman"/>
        </w:rPr>
      </w:pPr>
      <w:r w:rsidRPr="00F801A1">
        <w:rPr>
          <w:rFonts w:cs="Times New Roman"/>
        </w:rPr>
        <w:t xml:space="preserve">Wskutek analiz dla obszaru jeziora Maleszewo oraz parametrów hydraulicznych koryta rowu (odpływu wód z jeziora Maleszewo w kierunku rzeki Drawy) uzgodniono przyjęcie przepływu </w:t>
      </w:r>
      <w:proofErr w:type="spellStart"/>
      <w:r w:rsidRPr="00F801A1">
        <w:rPr>
          <w:rFonts w:cs="Times New Roman"/>
        </w:rPr>
        <w:t>pełnokorytowego</w:t>
      </w:r>
      <w:proofErr w:type="spellEnd"/>
      <w:r w:rsidRPr="00F801A1">
        <w:rPr>
          <w:rFonts w:cs="Times New Roman"/>
        </w:rPr>
        <w:t xml:space="preserve"> dla prawdopodobieństwa wystąpienia Q50% = 0,011 m</w:t>
      </w:r>
      <w:r w:rsidRPr="00F801A1">
        <w:rPr>
          <w:rFonts w:cs="Times New Roman"/>
          <w:vertAlign w:val="superscript"/>
        </w:rPr>
        <w:t>3</w:t>
      </w:r>
      <w:r w:rsidRPr="00F801A1">
        <w:rPr>
          <w:rFonts w:cs="Times New Roman"/>
        </w:rPr>
        <w:t>/s</w:t>
      </w:r>
      <w:r w:rsidR="009946D7" w:rsidRPr="00F801A1">
        <w:rPr>
          <w:rFonts w:cs="Times New Roman"/>
        </w:rPr>
        <w:t xml:space="preserve"> zsumowanego z </w:t>
      </w:r>
      <w:r w:rsidR="009946D7" w:rsidRPr="00F801A1">
        <w:rPr>
          <w:rFonts w:eastAsia="Calibri" w:cs="Times New Roman"/>
          <w:bCs/>
        </w:rPr>
        <w:t xml:space="preserve">podwojonym maksymalnym dopływem wód z projektowanej kanalizacji deszczowej, której </w:t>
      </w:r>
      <w:r w:rsidR="009946D7" w:rsidRPr="00F801A1">
        <w:rPr>
          <w:rFonts w:eastAsia="Calibri" w:cs="Times New Roman"/>
          <w:bCs/>
        </w:rPr>
        <w:lastRenderedPageBreak/>
        <w:t>wylot znajduje się w północno-wschodniej części jeziora Maleszewo 2*</w:t>
      </w:r>
      <w:proofErr w:type="spellStart"/>
      <w:r w:rsidR="009946D7" w:rsidRPr="00F801A1">
        <w:rPr>
          <w:rFonts w:eastAsia="Calibri" w:cs="Times New Roman"/>
          <w:bCs/>
        </w:rPr>
        <w:t>Qmax</w:t>
      </w:r>
      <w:proofErr w:type="spellEnd"/>
      <w:r w:rsidR="009946D7" w:rsidRPr="00F801A1">
        <w:rPr>
          <w:rFonts w:eastAsia="Calibri" w:cs="Times New Roman"/>
          <w:bCs/>
        </w:rPr>
        <w:t xml:space="preserve"> = 0,658 m</w:t>
      </w:r>
      <w:r w:rsidR="009946D7" w:rsidRPr="00F801A1">
        <w:rPr>
          <w:rFonts w:eastAsia="Calibri" w:cs="Times New Roman"/>
          <w:bCs/>
          <w:vertAlign w:val="superscript"/>
        </w:rPr>
        <w:t>3</w:t>
      </w:r>
      <w:r w:rsidR="009946D7" w:rsidRPr="00F801A1">
        <w:rPr>
          <w:rFonts w:eastAsia="Calibri" w:cs="Times New Roman"/>
          <w:bCs/>
        </w:rPr>
        <w:t>/s.</w:t>
      </w:r>
      <w:r w:rsidRPr="00F801A1">
        <w:rPr>
          <w:rFonts w:cs="Times New Roman"/>
        </w:rPr>
        <w:t xml:space="preserve">, dla którego została obliczona rzędna korony  bystrza dla danego przekroju. </w:t>
      </w:r>
    </w:p>
    <w:p w14:paraId="36E97111" w14:textId="69F855BB" w:rsidR="008F46FB" w:rsidRPr="00F801A1" w:rsidRDefault="008F46FB" w:rsidP="009020B8">
      <w:pPr>
        <w:ind w:left="708"/>
        <w:jc w:val="both"/>
        <w:rPr>
          <w:rFonts w:cs="Times New Roman"/>
        </w:rPr>
      </w:pPr>
      <w:r w:rsidRPr="00F801A1">
        <w:rPr>
          <w:rFonts w:cs="Times New Roman"/>
        </w:rPr>
        <w:t>Podczas analizy przyjęto, że optymalną rzędną piętrzenia zapewniającą maksymalną retencję jeziora, bez zwiększenia oddziaływania na działki przyległe będzie rzędna 119,70 m n.p.m.</w:t>
      </w:r>
    </w:p>
    <w:p w14:paraId="53AB2CE7" w14:textId="045F444E" w:rsidR="008F46FB" w:rsidRPr="00F801A1" w:rsidRDefault="008F46FB" w:rsidP="009020B8">
      <w:pPr>
        <w:ind w:left="708"/>
        <w:jc w:val="both"/>
        <w:rPr>
          <w:rFonts w:cs="Times New Roman"/>
        </w:rPr>
      </w:pPr>
      <w:r w:rsidRPr="00F801A1">
        <w:rPr>
          <w:rFonts w:cs="Times New Roman"/>
        </w:rPr>
        <w:t xml:space="preserve">Dla tak przyjętej rzędnej obliczono wysokość bystrza tak aby przy </w:t>
      </w:r>
      <w:r w:rsidR="007B4618" w:rsidRPr="00F801A1">
        <w:rPr>
          <w:rFonts w:cs="Times New Roman"/>
        </w:rPr>
        <w:t xml:space="preserve">zsumowanym </w:t>
      </w:r>
      <w:r w:rsidRPr="00F801A1">
        <w:rPr>
          <w:rFonts w:cs="Times New Roman"/>
        </w:rPr>
        <w:t>przepływie Q50% = 0,011 m</w:t>
      </w:r>
      <w:r w:rsidRPr="00F801A1">
        <w:rPr>
          <w:rFonts w:cs="Times New Roman"/>
          <w:vertAlign w:val="superscript"/>
        </w:rPr>
        <w:t>3</w:t>
      </w:r>
      <w:r w:rsidRPr="00F801A1">
        <w:rPr>
          <w:rFonts w:cs="Times New Roman"/>
        </w:rPr>
        <w:t xml:space="preserve">/s </w:t>
      </w:r>
      <w:r w:rsidR="007B4618" w:rsidRPr="00F801A1">
        <w:rPr>
          <w:rFonts w:cs="Times New Roman"/>
        </w:rPr>
        <w:t xml:space="preserve">oraz </w:t>
      </w:r>
      <w:r w:rsidR="009946D7" w:rsidRPr="00F801A1">
        <w:rPr>
          <w:rFonts w:eastAsia="Calibri" w:cs="Times New Roman"/>
          <w:bCs/>
        </w:rPr>
        <w:t>podwojonym maksymalnym dopływ</w:t>
      </w:r>
      <w:r w:rsidR="00EC373D" w:rsidRPr="00F801A1">
        <w:rPr>
          <w:rFonts w:eastAsia="Calibri" w:cs="Times New Roman"/>
          <w:bCs/>
        </w:rPr>
        <w:t>ie</w:t>
      </w:r>
      <w:r w:rsidR="009946D7" w:rsidRPr="00F801A1">
        <w:rPr>
          <w:rFonts w:eastAsia="Calibri" w:cs="Times New Roman"/>
          <w:bCs/>
        </w:rPr>
        <w:t xml:space="preserve"> wód z projektowanej kanalizacji deszczowej, (2*</w:t>
      </w:r>
      <w:proofErr w:type="spellStart"/>
      <w:r w:rsidR="009946D7" w:rsidRPr="00F801A1">
        <w:rPr>
          <w:rFonts w:eastAsia="Calibri" w:cs="Times New Roman"/>
          <w:bCs/>
        </w:rPr>
        <w:t>Qmax</w:t>
      </w:r>
      <w:proofErr w:type="spellEnd"/>
      <w:r w:rsidR="00EC373D" w:rsidRPr="00F801A1">
        <w:rPr>
          <w:rFonts w:eastAsia="Calibri" w:cs="Times New Roman"/>
          <w:bCs/>
        </w:rPr>
        <w:t>)</w:t>
      </w:r>
      <w:r w:rsidR="009946D7" w:rsidRPr="00F801A1">
        <w:rPr>
          <w:rFonts w:eastAsia="Calibri" w:cs="Times New Roman"/>
          <w:bCs/>
        </w:rPr>
        <w:t xml:space="preserve"> = 0,669 m</w:t>
      </w:r>
      <w:r w:rsidR="009946D7" w:rsidRPr="00F801A1">
        <w:rPr>
          <w:rFonts w:eastAsia="Calibri" w:cs="Times New Roman"/>
          <w:bCs/>
          <w:vertAlign w:val="superscript"/>
        </w:rPr>
        <w:t>3</w:t>
      </w:r>
      <w:r w:rsidR="009946D7" w:rsidRPr="00F801A1">
        <w:rPr>
          <w:rFonts w:eastAsia="Calibri" w:cs="Times New Roman"/>
          <w:bCs/>
        </w:rPr>
        <w:t>/s</w:t>
      </w:r>
      <w:r w:rsidR="00EC373D" w:rsidRPr="00F801A1">
        <w:rPr>
          <w:rFonts w:eastAsia="Calibri" w:cs="Times New Roman"/>
          <w:bCs/>
        </w:rPr>
        <w:t xml:space="preserve"> wa</w:t>
      </w:r>
      <w:r w:rsidRPr="00F801A1">
        <w:rPr>
          <w:rFonts w:cs="Times New Roman"/>
        </w:rPr>
        <w:t>rstwa wody nad koroną osiągała rzędn</w:t>
      </w:r>
      <w:r w:rsidR="00EC373D" w:rsidRPr="00F801A1">
        <w:rPr>
          <w:rFonts w:cs="Times New Roman"/>
        </w:rPr>
        <w:t>ą</w:t>
      </w:r>
      <w:r w:rsidRPr="00F801A1">
        <w:rPr>
          <w:rFonts w:cs="Times New Roman"/>
        </w:rPr>
        <w:t xml:space="preserve"> </w:t>
      </w:r>
      <w:r w:rsidR="00EC373D" w:rsidRPr="00F801A1">
        <w:rPr>
          <w:rFonts w:cs="Times New Roman"/>
        </w:rPr>
        <w:t>119,70 m n.p.m.</w:t>
      </w:r>
    </w:p>
    <w:p w14:paraId="6584D9B4" w14:textId="6B9E2BCC" w:rsidR="00176B2E" w:rsidRPr="00F801A1" w:rsidRDefault="00176B2E" w:rsidP="009020B8">
      <w:pPr>
        <w:pStyle w:val="Tekstpodstawowy"/>
        <w:ind w:left="708"/>
        <w:jc w:val="both"/>
        <w:rPr>
          <w:rFonts w:cs="Times New Roman"/>
        </w:rPr>
      </w:pPr>
      <w:r w:rsidRPr="00F801A1">
        <w:rPr>
          <w:rFonts w:cs="Times New Roman"/>
        </w:rPr>
        <w:t>Realizacja prac przeprowadzana będzie poprzez rozładunek substratu żwirowo-kamiennego bezpośrednio ze środków transportowych, dostosowanych do nośności dróg dojazdowych. Materiał żwirowy wprowadzany będzie do koryta rowu (odpływu wód z jeziora do rzeki Drawy) sprzętem mechanicznym (koparko-ładowarka) ze strony południowej (od strony drogi dojazdowej). Rozprowadzenie substratu w korycie rzeki odbędzie się częściowo poprzez pracę koparko-ładowarki, a następnie dokładnie poprawione przez pracujących pracowników pod nadzorem zamawiającego oraz nadzorem autorskim</w:t>
      </w:r>
      <w:r w:rsidRPr="00F801A1">
        <w:rPr>
          <w:rFonts w:cs="Times New Roman"/>
          <w:spacing w:val="-2"/>
        </w:rPr>
        <w:t>.</w:t>
      </w:r>
    </w:p>
    <w:p w14:paraId="34A0C53A" w14:textId="77777777" w:rsidR="00176B2E" w:rsidRPr="00F801A1" w:rsidRDefault="00176B2E" w:rsidP="009020B8">
      <w:pPr>
        <w:pStyle w:val="Tekstpodstawowy"/>
        <w:ind w:firstLine="708"/>
        <w:jc w:val="both"/>
        <w:rPr>
          <w:rFonts w:cs="Times New Roman"/>
        </w:rPr>
      </w:pPr>
      <w:r w:rsidRPr="00F801A1">
        <w:rPr>
          <w:rFonts w:cs="Times New Roman"/>
          <w:u w:val="single"/>
        </w:rPr>
        <w:t>Zakres</w:t>
      </w:r>
      <w:r w:rsidRPr="00F801A1">
        <w:rPr>
          <w:rFonts w:cs="Times New Roman"/>
          <w:spacing w:val="-5"/>
          <w:u w:val="single"/>
        </w:rPr>
        <w:t xml:space="preserve"> </w:t>
      </w:r>
      <w:r w:rsidRPr="00F801A1">
        <w:rPr>
          <w:rFonts w:cs="Times New Roman"/>
          <w:u w:val="single"/>
        </w:rPr>
        <w:t>planowanych</w:t>
      </w:r>
      <w:r w:rsidRPr="00F801A1">
        <w:rPr>
          <w:rFonts w:cs="Times New Roman"/>
          <w:spacing w:val="-3"/>
          <w:u w:val="single"/>
        </w:rPr>
        <w:t xml:space="preserve"> </w:t>
      </w:r>
      <w:r w:rsidRPr="00F801A1">
        <w:rPr>
          <w:rFonts w:cs="Times New Roman"/>
          <w:spacing w:val="-4"/>
          <w:u w:val="single"/>
        </w:rPr>
        <w:t>prac:</w:t>
      </w:r>
    </w:p>
    <w:p w14:paraId="16BB1F0F" w14:textId="77777777" w:rsidR="00176B2E" w:rsidRPr="00F801A1" w:rsidRDefault="00176B2E" w:rsidP="009020B8">
      <w:pPr>
        <w:pStyle w:val="Akapitzlist"/>
        <w:widowControl w:val="0"/>
        <w:numPr>
          <w:ilvl w:val="0"/>
          <w:numId w:val="17"/>
        </w:numPr>
        <w:tabs>
          <w:tab w:val="left" w:pos="247"/>
        </w:tabs>
        <w:autoSpaceDE w:val="0"/>
        <w:autoSpaceDN w:val="0"/>
        <w:spacing w:before="126" w:after="0"/>
        <w:ind w:hanging="129"/>
        <w:contextualSpacing w:val="0"/>
        <w:jc w:val="both"/>
        <w:rPr>
          <w:rFonts w:cs="Times New Roman"/>
        </w:rPr>
      </w:pPr>
      <w:r w:rsidRPr="00F801A1">
        <w:rPr>
          <w:rFonts w:cs="Times New Roman"/>
          <w:spacing w:val="-5"/>
        </w:rPr>
        <w:t xml:space="preserve"> </w:t>
      </w:r>
      <w:r w:rsidRPr="00F801A1">
        <w:rPr>
          <w:rFonts w:cs="Times New Roman"/>
        </w:rPr>
        <w:t>terenu</w:t>
      </w:r>
      <w:r w:rsidRPr="00F801A1">
        <w:rPr>
          <w:rFonts w:cs="Times New Roman"/>
          <w:spacing w:val="-5"/>
        </w:rPr>
        <w:t xml:space="preserve"> </w:t>
      </w:r>
      <w:r w:rsidRPr="00F801A1">
        <w:rPr>
          <w:rFonts w:cs="Times New Roman"/>
        </w:rPr>
        <w:t>objętego</w:t>
      </w:r>
      <w:r w:rsidRPr="00F801A1">
        <w:rPr>
          <w:rFonts w:cs="Times New Roman"/>
          <w:spacing w:val="-5"/>
        </w:rPr>
        <w:t xml:space="preserve"> </w:t>
      </w:r>
      <w:r w:rsidRPr="00F801A1">
        <w:rPr>
          <w:rFonts w:cs="Times New Roman"/>
          <w:spacing w:val="-2"/>
        </w:rPr>
        <w:t>pracami</w:t>
      </w:r>
    </w:p>
    <w:p w14:paraId="23A345E3" w14:textId="77777777" w:rsidR="00176B2E" w:rsidRPr="00F801A1" w:rsidRDefault="00176B2E" w:rsidP="009020B8">
      <w:pPr>
        <w:pStyle w:val="Akapitzlist"/>
        <w:widowControl w:val="0"/>
        <w:numPr>
          <w:ilvl w:val="0"/>
          <w:numId w:val="17"/>
        </w:numPr>
        <w:tabs>
          <w:tab w:val="left" w:pos="247"/>
        </w:tabs>
        <w:autoSpaceDE w:val="0"/>
        <w:autoSpaceDN w:val="0"/>
        <w:spacing w:before="127" w:after="0"/>
        <w:ind w:hanging="129"/>
        <w:contextualSpacing w:val="0"/>
        <w:jc w:val="both"/>
        <w:rPr>
          <w:rFonts w:cs="Times New Roman"/>
        </w:rPr>
      </w:pPr>
      <w:r w:rsidRPr="00F801A1">
        <w:rPr>
          <w:rFonts w:cs="Times New Roman"/>
        </w:rPr>
        <w:t>wprowadzenie</w:t>
      </w:r>
      <w:r w:rsidRPr="00F801A1">
        <w:rPr>
          <w:rFonts w:cs="Times New Roman"/>
          <w:spacing w:val="-6"/>
        </w:rPr>
        <w:t xml:space="preserve"> </w:t>
      </w:r>
      <w:r w:rsidRPr="00F801A1">
        <w:rPr>
          <w:rFonts w:cs="Times New Roman"/>
        </w:rPr>
        <w:t>substratu</w:t>
      </w:r>
      <w:r w:rsidRPr="00F801A1">
        <w:rPr>
          <w:rFonts w:cs="Times New Roman"/>
          <w:spacing w:val="-5"/>
        </w:rPr>
        <w:t xml:space="preserve"> </w:t>
      </w:r>
      <w:r w:rsidRPr="00F801A1">
        <w:rPr>
          <w:rFonts w:cs="Times New Roman"/>
        </w:rPr>
        <w:t>żwirowo-kamiennego</w:t>
      </w:r>
      <w:r w:rsidRPr="00F801A1">
        <w:rPr>
          <w:rFonts w:cs="Times New Roman"/>
          <w:spacing w:val="-8"/>
        </w:rPr>
        <w:t xml:space="preserve"> </w:t>
      </w:r>
      <w:r w:rsidRPr="00F801A1">
        <w:rPr>
          <w:rFonts w:cs="Times New Roman"/>
        </w:rPr>
        <w:t>na dno obszaru prac (ujście z jeziora Maleszowo do rzeki Drawa)</w:t>
      </w:r>
    </w:p>
    <w:p w14:paraId="49BCDB39" w14:textId="77777777" w:rsidR="00176B2E" w:rsidRPr="00F801A1" w:rsidRDefault="00176B2E" w:rsidP="009020B8">
      <w:pPr>
        <w:pStyle w:val="Akapitzlist"/>
        <w:widowControl w:val="0"/>
        <w:numPr>
          <w:ilvl w:val="0"/>
          <w:numId w:val="17"/>
        </w:numPr>
        <w:tabs>
          <w:tab w:val="left" w:pos="247"/>
        </w:tabs>
        <w:autoSpaceDE w:val="0"/>
        <w:autoSpaceDN w:val="0"/>
        <w:spacing w:before="126" w:after="0"/>
        <w:ind w:hanging="129"/>
        <w:contextualSpacing w:val="0"/>
        <w:jc w:val="both"/>
        <w:rPr>
          <w:rFonts w:cs="Times New Roman"/>
        </w:rPr>
      </w:pPr>
      <w:r w:rsidRPr="00F801A1">
        <w:rPr>
          <w:rFonts w:cs="Times New Roman"/>
        </w:rPr>
        <w:t>rozprowadzenie</w:t>
      </w:r>
      <w:r w:rsidRPr="00F801A1">
        <w:rPr>
          <w:rFonts w:cs="Times New Roman"/>
          <w:spacing w:val="-7"/>
        </w:rPr>
        <w:t xml:space="preserve"> </w:t>
      </w:r>
      <w:r w:rsidRPr="00F801A1">
        <w:rPr>
          <w:rFonts w:cs="Times New Roman"/>
        </w:rPr>
        <w:t>materiału</w:t>
      </w:r>
      <w:r w:rsidRPr="00F801A1">
        <w:rPr>
          <w:rFonts w:cs="Times New Roman"/>
          <w:spacing w:val="-8"/>
        </w:rPr>
        <w:t xml:space="preserve"> </w:t>
      </w:r>
      <w:r w:rsidRPr="00F801A1">
        <w:rPr>
          <w:rFonts w:cs="Times New Roman"/>
        </w:rPr>
        <w:t>po</w:t>
      </w:r>
      <w:r w:rsidRPr="00F801A1">
        <w:rPr>
          <w:rFonts w:cs="Times New Roman"/>
          <w:spacing w:val="-5"/>
        </w:rPr>
        <w:t xml:space="preserve"> </w:t>
      </w:r>
      <w:r w:rsidRPr="00F801A1">
        <w:rPr>
          <w:rFonts w:cs="Times New Roman"/>
        </w:rPr>
        <w:t>wyznaczonym</w:t>
      </w:r>
      <w:r w:rsidRPr="00F801A1">
        <w:rPr>
          <w:rFonts w:cs="Times New Roman"/>
          <w:spacing w:val="-5"/>
        </w:rPr>
        <w:t xml:space="preserve"> </w:t>
      </w:r>
      <w:r w:rsidRPr="00F801A1">
        <w:rPr>
          <w:rFonts w:cs="Times New Roman"/>
        </w:rPr>
        <w:t>obszarze</w:t>
      </w:r>
    </w:p>
    <w:p w14:paraId="6D32F7AA" w14:textId="77777777" w:rsidR="00176B2E" w:rsidRPr="00F801A1" w:rsidRDefault="00176B2E" w:rsidP="009020B8">
      <w:pPr>
        <w:pStyle w:val="Akapitzlist"/>
        <w:widowControl w:val="0"/>
        <w:numPr>
          <w:ilvl w:val="0"/>
          <w:numId w:val="17"/>
        </w:numPr>
        <w:tabs>
          <w:tab w:val="left" w:pos="247"/>
        </w:tabs>
        <w:autoSpaceDE w:val="0"/>
        <w:autoSpaceDN w:val="0"/>
        <w:spacing w:before="126" w:after="0"/>
        <w:ind w:hanging="129"/>
        <w:contextualSpacing w:val="0"/>
        <w:jc w:val="both"/>
        <w:rPr>
          <w:rFonts w:cs="Times New Roman"/>
        </w:rPr>
      </w:pPr>
      <w:r w:rsidRPr="00F801A1">
        <w:rPr>
          <w:rFonts w:cs="Times New Roman"/>
        </w:rPr>
        <w:t>po</w:t>
      </w:r>
      <w:r w:rsidRPr="00F801A1">
        <w:rPr>
          <w:rFonts w:cs="Times New Roman"/>
          <w:spacing w:val="-7"/>
        </w:rPr>
        <w:t xml:space="preserve"> </w:t>
      </w:r>
      <w:r w:rsidRPr="00F801A1">
        <w:rPr>
          <w:rFonts w:cs="Times New Roman"/>
        </w:rPr>
        <w:t>zakończeniu</w:t>
      </w:r>
      <w:r w:rsidRPr="00F801A1">
        <w:rPr>
          <w:rFonts w:cs="Times New Roman"/>
          <w:spacing w:val="-4"/>
        </w:rPr>
        <w:t xml:space="preserve"> </w:t>
      </w:r>
      <w:r w:rsidRPr="00F801A1">
        <w:rPr>
          <w:rFonts w:cs="Times New Roman"/>
        </w:rPr>
        <w:t>realizacji</w:t>
      </w:r>
      <w:r w:rsidRPr="00F801A1">
        <w:rPr>
          <w:rFonts w:cs="Times New Roman"/>
          <w:spacing w:val="-6"/>
        </w:rPr>
        <w:t xml:space="preserve"> </w:t>
      </w:r>
      <w:r w:rsidRPr="00F801A1">
        <w:rPr>
          <w:rFonts w:cs="Times New Roman"/>
        </w:rPr>
        <w:t>prace</w:t>
      </w:r>
      <w:r w:rsidRPr="00F801A1">
        <w:rPr>
          <w:rFonts w:cs="Times New Roman"/>
          <w:spacing w:val="-2"/>
        </w:rPr>
        <w:t xml:space="preserve"> </w:t>
      </w:r>
      <w:r w:rsidRPr="00F801A1">
        <w:rPr>
          <w:rFonts w:cs="Times New Roman"/>
        </w:rPr>
        <w:t>porządkowe</w:t>
      </w:r>
      <w:r w:rsidRPr="00F801A1">
        <w:rPr>
          <w:rFonts w:cs="Times New Roman"/>
          <w:spacing w:val="-4"/>
        </w:rPr>
        <w:t xml:space="preserve"> </w:t>
      </w:r>
      <w:r w:rsidRPr="00F801A1">
        <w:rPr>
          <w:rFonts w:cs="Times New Roman"/>
        </w:rPr>
        <w:t>obszaru</w:t>
      </w:r>
      <w:r w:rsidRPr="00F801A1">
        <w:rPr>
          <w:rFonts w:cs="Times New Roman"/>
          <w:spacing w:val="-7"/>
        </w:rPr>
        <w:t xml:space="preserve"> </w:t>
      </w:r>
      <w:r w:rsidRPr="00F801A1">
        <w:rPr>
          <w:rFonts w:cs="Times New Roman"/>
        </w:rPr>
        <w:t>objętego</w:t>
      </w:r>
      <w:r w:rsidRPr="00F801A1">
        <w:rPr>
          <w:rFonts w:cs="Times New Roman"/>
          <w:spacing w:val="-5"/>
        </w:rPr>
        <w:t xml:space="preserve"> </w:t>
      </w:r>
      <w:r w:rsidRPr="00F801A1">
        <w:rPr>
          <w:rFonts w:cs="Times New Roman"/>
          <w:spacing w:val="-2"/>
        </w:rPr>
        <w:t>inwestycją</w:t>
      </w:r>
    </w:p>
    <w:p w14:paraId="57542C6B" w14:textId="77777777" w:rsidR="00176B2E" w:rsidRPr="00F801A1" w:rsidRDefault="00176B2E" w:rsidP="009020B8">
      <w:pPr>
        <w:pStyle w:val="Tekstpodstawowy"/>
        <w:spacing w:before="92"/>
        <w:ind w:left="634" w:firstLine="473"/>
        <w:jc w:val="both"/>
        <w:rPr>
          <w:rFonts w:cs="Times New Roman"/>
        </w:rPr>
      </w:pPr>
      <w:r w:rsidRPr="00F801A1">
        <w:rPr>
          <w:rFonts w:cs="Times New Roman"/>
        </w:rPr>
        <w:t>Materiał zalecany do budowy pryzmy, w szczególności skłonów i koron:</w:t>
      </w:r>
    </w:p>
    <w:p w14:paraId="5338E1DB" w14:textId="77777777" w:rsidR="00176B2E" w:rsidRPr="00F801A1" w:rsidRDefault="00176B2E" w:rsidP="009020B8">
      <w:pPr>
        <w:pStyle w:val="Tekstpodstawowy"/>
        <w:spacing w:before="92"/>
        <w:ind w:left="838" w:firstLine="269"/>
        <w:jc w:val="both"/>
        <w:rPr>
          <w:rFonts w:cs="Times New Roman"/>
        </w:rPr>
      </w:pPr>
      <w:r w:rsidRPr="00F801A1">
        <w:rPr>
          <w:rFonts w:cs="Times New Roman"/>
        </w:rPr>
        <w:t>D50 = 0,025 m (mediana średnic rumowiska)</w:t>
      </w:r>
    </w:p>
    <w:p w14:paraId="483D785B" w14:textId="77777777" w:rsidR="00176B2E" w:rsidRPr="00F801A1" w:rsidRDefault="00176B2E" w:rsidP="009020B8">
      <w:pPr>
        <w:pStyle w:val="Tekstpodstawowy"/>
        <w:spacing w:before="92"/>
        <w:ind w:left="505" w:firstLine="602"/>
        <w:jc w:val="both"/>
        <w:rPr>
          <w:rFonts w:cs="Times New Roman"/>
        </w:rPr>
      </w:pPr>
      <w:r w:rsidRPr="00F801A1">
        <w:rPr>
          <w:rFonts w:cs="Times New Roman"/>
        </w:rPr>
        <w:t xml:space="preserve">D84 =0,120 do 0,143 m (84ty </w:t>
      </w:r>
      <w:proofErr w:type="spellStart"/>
      <w:r w:rsidRPr="00F801A1">
        <w:rPr>
          <w:rFonts w:cs="Times New Roman"/>
        </w:rPr>
        <w:t>percentyl</w:t>
      </w:r>
      <w:proofErr w:type="spellEnd"/>
      <w:r w:rsidRPr="00F801A1">
        <w:rPr>
          <w:rFonts w:cs="Times New Roman"/>
        </w:rPr>
        <w:t xml:space="preserve"> rozkładu średnic uziarnienia)</w:t>
      </w:r>
    </w:p>
    <w:p w14:paraId="793F272D" w14:textId="77777777" w:rsidR="00176B2E" w:rsidRPr="00F801A1" w:rsidRDefault="00176B2E" w:rsidP="009020B8">
      <w:pPr>
        <w:pStyle w:val="Tekstpodstawowy"/>
        <w:spacing w:before="92"/>
        <w:ind w:left="1107"/>
        <w:jc w:val="both"/>
        <w:rPr>
          <w:rFonts w:cs="Times New Roman"/>
        </w:rPr>
      </w:pPr>
      <w:r w:rsidRPr="00F801A1">
        <w:rPr>
          <w:rFonts w:cs="Times New Roman"/>
        </w:rPr>
        <w:t xml:space="preserve">Zaleca się, aby do wykonania tarliska wykorzystywany był substrat o możliwie zróżnicowanym granulacie (z uwzględnieniem dostępności w pobliskich kopalniach) – frakcje 2-8mm, 8-16mm, 16-32mm, 32-64mm i 16-120 mm, a także większe frakcje (&gt;120 mm) z ukierunkowaniem na stabilizację skłonów. Z uwagi na zbyt duży udział frakcji piaskowej/pylastej nie dopuszcza się uogólnianie dostarczanego materiału do frakcji 0-32 mm. </w:t>
      </w:r>
    </w:p>
    <w:p w14:paraId="06CEEDAD" w14:textId="77777777" w:rsidR="00176B2E" w:rsidRPr="00F801A1" w:rsidRDefault="00176B2E" w:rsidP="009020B8">
      <w:pPr>
        <w:pStyle w:val="Tekstpodstawowy"/>
        <w:spacing w:before="92"/>
        <w:ind w:left="1107"/>
        <w:jc w:val="both"/>
        <w:rPr>
          <w:rFonts w:cs="Times New Roman"/>
        </w:rPr>
      </w:pPr>
      <w:r w:rsidRPr="00F801A1">
        <w:rPr>
          <w:rFonts w:cs="Times New Roman"/>
        </w:rPr>
        <w:t xml:space="preserve">Zaleca się, aby warstwa żwiru, będącego głównym budulcem tarliskowym, posiadała miąższość minimum 0,15 m. </w:t>
      </w:r>
    </w:p>
    <w:p w14:paraId="4B80B0EE" w14:textId="77777777" w:rsidR="00176B2E" w:rsidRPr="00F801A1" w:rsidRDefault="00176B2E" w:rsidP="009020B8">
      <w:pPr>
        <w:pStyle w:val="Tekstpodstawowy"/>
        <w:spacing w:before="92"/>
        <w:ind w:left="1107"/>
        <w:jc w:val="both"/>
        <w:rPr>
          <w:rFonts w:cs="Times New Roman"/>
        </w:rPr>
      </w:pPr>
      <w:r w:rsidRPr="00F801A1">
        <w:rPr>
          <w:rFonts w:cs="Times New Roman"/>
        </w:rPr>
        <w:t>Wychodząc z założenia, że mediana dla żwiru powinna wynosić D50 = 0,4 L, gdzie L – długość ikrzycy w cm, należy wskazać na uziarnienie żwirowe na poziomie 12-16 mm z ograniczeniem do maksymalnych średnich na poziomie 30-40 mm i minimalnych na poziomie 2mm.</w:t>
      </w:r>
    </w:p>
    <w:p w14:paraId="23108550" w14:textId="77777777" w:rsidR="00176B2E" w:rsidRPr="00F801A1" w:rsidRDefault="00176B2E" w:rsidP="009020B8">
      <w:pPr>
        <w:pStyle w:val="Tekstpodstawowy"/>
        <w:spacing w:before="92"/>
        <w:ind w:left="1107"/>
        <w:jc w:val="both"/>
        <w:rPr>
          <w:rFonts w:cs="Times New Roman"/>
        </w:rPr>
      </w:pPr>
      <w:r w:rsidRPr="00F801A1">
        <w:rPr>
          <w:rFonts w:cs="Times New Roman"/>
        </w:rPr>
        <w:t>Podsumowując i upraszczając zamówienie odpowiedniej frakcji zaleca się, w przybliżeniu zastosowanie następujących mieszanek:</w:t>
      </w:r>
    </w:p>
    <w:p w14:paraId="4BD7024A" w14:textId="77777777" w:rsidR="00176B2E" w:rsidRPr="00F801A1" w:rsidRDefault="00176B2E" w:rsidP="009020B8">
      <w:pPr>
        <w:pStyle w:val="Tekstpodstawowy"/>
        <w:spacing w:before="92"/>
        <w:ind w:left="505" w:firstLine="602"/>
        <w:jc w:val="both"/>
        <w:rPr>
          <w:rFonts w:cs="Times New Roman"/>
        </w:rPr>
      </w:pPr>
      <w:r w:rsidRPr="00F801A1">
        <w:rPr>
          <w:rFonts w:cs="Times New Roman"/>
        </w:rPr>
        <w:t>Zaplecze (woda górna):</w:t>
      </w:r>
    </w:p>
    <w:p w14:paraId="127F9B84" w14:textId="77777777" w:rsidR="00176B2E" w:rsidRPr="00F801A1" w:rsidRDefault="00176B2E" w:rsidP="009020B8">
      <w:pPr>
        <w:pStyle w:val="Tekstpodstawowy"/>
        <w:spacing w:before="92"/>
        <w:ind w:left="505" w:firstLine="602"/>
        <w:jc w:val="both"/>
        <w:rPr>
          <w:rFonts w:cs="Times New Roman"/>
        </w:rPr>
      </w:pPr>
      <w:r w:rsidRPr="00F801A1">
        <w:rPr>
          <w:rFonts w:cs="Times New Roman"/>
        </w:rPr>
        <w:t>D50 = ca 20-25mm</w:t>
      </w:r>
    </w:p>
    <w:p w14:paraId="447DC722" w14:textId="77777777" w:rsidR="00176B2E" w:rsidRPr="00F801A1" w:rsidRDefault="00176B2E" w:rsidP="009020B8">
      <w:pPr>
        <w:pStyle w:val="Tekstpodstawowy"/>
        <w:spacing w:before="92"/>
        <w:ind w:left="505" w:firstLine="602"/>
        <w:jc w:val="both"/>
        <w:rPr>
          <w:rFonts w:cs="Times New Roman"/>
        </w:rPr>
      </w:pPr>
      <w:r w:rsidRPr="00F801A1">
        <w:rPr>
          <w:rFonts w:cs="Times New Roman"/>
        </w:rPr>
        <w:lastRenderedPageBreak/>
        <w:t>D84 = ca 30-35 mm</w:t>
      </w:r>
    </w:p>
    <w:p w14:paraId="284D3553" w14:textId="77777777" w:rsidR="00176B2E" w:rsidRPr="00F801A1" w:rsidRDefault="00176B2E" w:rsidP="009020B8">
      <w:pPr>
        <w:pStyle w:val="Tekstpodstawowy"/>
        <w:spacing w:before="92"/>
        <w:ind w:left="505" w:firstLine="602"/>
        <w:jc w:val="both"/>
        <w:rPr>
          <w:rFonts w:cs="Times New Roman"/>
        </w:rPr>
      </w:pPr>
      <w:r w:rsidRPr="00F801A1">
        <w:rPr>
          <w:rFonts w:cs="Times New Roman"/>
        </w:rPr>
        <w:t>Przykładowy skład:</w:t>
      </w:r>
    </w:p>
    <w:p w14:paraId="3503800E" w14:textId="77777777" w:rsidR="00176B2E" w:rsidRPr="00F801A1" w:rsidRDefault="00176B2E" w:rsidP="009020B8">
      <w:pPr>
        <w:pStyle w:val="Tekstpodstawowy"/>
        <w:spacing w:before="92"/>
        <w:ind w:left="505" w:firstLine="602"/>
        <w:jc w:val="both"/>
        <w:rPr>
          <w:rFonts w:cs="Times New Roman"/>
        </w:rPr>
      </w:pPr>
      <w:r w:rsidRPr="00F801A1">
        <w:rPr>
          <w:rFonts w:cs="Times New Roman"/>
        </w:rPr>
        <w:t>2-8mm, 8-16mm, 16-32 mm, 16-120 mm w proporcji (1+2) +3+3.</w:t>
      </w:r>
    </w:p>
    <w:p w14:paraId="625456D3" w14:textId="77777777" w:rsidR="00176B2E" w:rsidRPr="00F801A1" w:rsidRDefault="00176B2E" w:rsidP="009020B8">
      <w:pPr>
        <w:pStyle w:val="Tekstpodstawowy"/>
        <w:spacing w:before="92"/>
        <w:ind w:left="505" w:firstLine="602"/>
        <w:jc w:val="both"/>
        <w:rPr>
          <w:rFonts w:cs="Times New Roman"/>
        </w:rPr>
      </w:pPr>
      <w:r w:rsidRPr="00F801A1">
        <w:rPr>
          <w:rFonts w:cs="Times New Roman"/>
        </w:rPr>
        <w:t>Skłon i korona:</w:t>
      </w:r>
    </w:p>
    <w:p w14:paraId="5893D044" w14:textId="77777777" w:rsidR="00176B2E" w:rsidRPr="00F801A1" w:rsidRDefault="00176B2E" w:rsidP="009020B8">
      <w:pPr>
        <w:pStyle w:val="Tekstpodstawowy"/>
        <w:spacing w:before="92"/>
        <w:ind w:left="505" w:firstLine="602"/>
        <w:jc w:val="both"/>
        <w:rPr>
          <w:rFonts w:cs="Times New Roman"/>
        </w:rPr>
      </w:pPr>
      <w:r w:rsidRPr="00F801A1">
        <w:rPr>
          <w:rFonts w:cs="Times New Roman"/>
        </w:rPr>
        <w:t>D50 = ca 30-35 mm</w:t>
      </w:r>
    </w:p>
    <w:p w14:paraId="39A9A4F5" w14:textId="77777777" w:rsidR="00176B2E" w:rsidRPr="00F801A1" w:rsidRDefault="00176B2E" w:rsidP="009020B8">
      <w:pPr>
        <w:pStyle w:val="Tekstpodstawowy"/>
        <w:spacing w:before="92"/>
        <w:ind w:left="505" w:firstLine="602"/>
        <w:jc w:val="both"/>
        <w:rPr>
          <w:rFonts w:cs="Times New Roman"/>
        </w:rPr>
      </w:pPr>
      <w:r w:rsidRPr="00F801A1">
        <w:rPr>
          <w:rFonts w:cs="Times New Roman"/>
        </w:rPr>
        <w:t>D84 = ca 120-150 mm</w:t>
      </w:r>
    </w:p>
    <w:p w14:paraId="3C2A2631" w14:textId="77777777" w:rsidR="00176B2E" w:rsidRPr="00F801A1" w:rsidRDefault="00176B2E" w:rsidP="009020B8">
      <w:pPr>
        <w:pStyle w:val="Tekstpodstawowy"/>
        <w:spacing w:before="92"/>
        <w:ind w:left="505" w:firstLine="602"/>
        <w:jc w:val="both"/>
        <w:rPr>
          <w:rFonts w:cs="Times New Roman"/>
        </w:rPr>
      </w:pPr>
      <w:r w:rsidRPr="00F801A1">
        <w:rPr>
          <w:rFonts w:cs="Times New Roman"/>
        </w:rPr>
        <w:t>Przykładowy skład:</w:t>
      </w:r>
    </w:p>
    <w:p w14:paraId="380801D0" w14:textId="77777777" w:rsidR="00176B2E" w:rsidRPr="00F801A1" w:rsidRDefault="00176B2E" w:rsidP="009020B8">
      <w:pPr>
        <w:pStyle w:val="Tekstpodstawowy"/>
        <w:spacing w:before="92"/>
        <w:ind w:left="505" w:firstLine="602"/>
        <w:jc w:val="both"/>
        <w:rPr>
          <w:rFonts w:cs="Times New Roman"/>
        </w:rPr>
      </w:pPr>
      <w:r w:rsidRPr="00F801A1">
        <w:rPr>
          <w:rFonts w:cs="Times New Roman"/>
        </w:rPr>
        <w:t>0-32 mm, 32-64mm, 16-120mm, 64-120, 150-200 w proporcji 2+1+1+1+1</w:t>
      </w:r>
    </w:p>
    <w:p w14:paraId="263A6480" w14:textId="77777777" w:rsidR="00176B2E" w:rsidRPr="00F801A1" w:rsidRDefault="00176B2E" w:rsidP="009020B8">
      <w:pPr>
        <w:pStyle w:val="Tekstpodstawowy"/>
        <w:spacing w:before="92"/>
        <w:ind w:left="1107"/>
        <w:jc w:val="both"/>
        <w:rPr>
          <w:rFonts w:cs="Times New Roman"/>
        </w:rPr>
      </w:pPr>
      <w:r w:rsidRPr="00F801A1">
        <w:rPr>
          <w:rFonts w:cs="Times New Roman"/>
        </w:rPr>
        <w:t>Dodatkowo należy przewidzieć dla każdego skłonu min 5 szt. kamienia o średnicy min. 50cm jako deflektory i stabilizatory.</w:t>
      </w:r>
    </w:p>
    <w:p w14:paraId="292E5778" w14:textId="77777777" w:rsidR="00176B2E" w:rsidRPr="00F801A1" w:rsidRDefault="00176B2E" w:rsidP="009020B8">
      <w:pPr>
        <w:pStyle w:val="Tekstpodstawowy"/>
        <w:ind w:left="1107"/>
        <w:jc w:val="both"/>
        <w:rPr>
          <w:rFonts w:cs="Times New Roman"/>
        </w:rPr>
      </w:pPr>
      <w:r w:rsidRPr="00F801A1">
        <w:rPr>
          <w:rFonts w:cs="Times New Roman"/>
        </w:rPr>
        <w:t xml:space="preserve">Materiał konieczny do budowy pryzmy, w szczególności skłonów, koron i ich bliskiego zaplecza to dostępny lokalnie w pobliskiej kopalni kruszywa o nazwie "otoczaki", którego parametry podano poniżej i może on zostać wykorzystany do budowy </w:t>
      </w:r>
    </w:p>
    <w:p w14:paraId="71DE6FAE" w14:textId="77777777" w:rsidR="00176B2E" w:rsidRPr="00F801A1" w:rsidRDefault="00176B2E" w:rsidP="009020B8">
      <w:pPr>
        <w:pStyle w:val="Tekstpodstawowy"/>
        <w:ind w:left="477" w:firstLine="630"/>
        <w:jc w:val="both"/>
        <w:rPr>
          <w:rFonts w:cs="Times New Roman"/>
        </w:rPr>
      </w:pPr>
      <w:r w:rsidRPr="00F801A1">
        <w:rPr>
          <w:rFonts w:cs="Times New Roman"/>
        </w:rPr>
        <w:t>D50 = 0,027 m (mediana średnic rumowiska)</w:t>
      </w:r>
    </w:p>
    <w:p w14:paraId="7D6F6549" w14:textId="77777777" w:rsidR="00176B2E" w:rsidRPr="00F801A1" w:rsidRDefault="00176B2E" w:rsidP="009020B8">
      <w:pPr>
        <w:pStyle w:val="Tekstpodstawowy"/>
        <w:ind w:left="477" w:firstLine="630"/>
        <w:jc w:val="both"/>
        <w:rPr>
          <w:rFonts w:cs="Times New Roman"/>
        </w:rPr>
      </w:pPr>
      <w:r w:rsidRPr="00F801A1">
        <w:rPr>
          <w:rFonts w:cs="Times New Roman"/>
        </w:rPr>
        <w:t>D80 = 0,039 m</w:t>
      </w:r>
    </w:p>
    <w:p w14:paraId="358DA41F" w14:textId="77777777" w:rsidR="00176B2E" w:rsidRPr="00F801A1" w:rsidRDefault="00176B2E" w:rsidP="009020B8">
      <w:pPr>
        <w:pStyle w:val="Tekstpodstawowy"/>
        <w:ind w:left="477" w:firstLine="630"/>
        <w:jc w:val="both"/>
        <w:rPr>
          <w:rFonts w:cs="Times New Roman"/>
        </w:rPr>
      </w:pPr>
      <w:r w:rsidRPr="00F801A1">
        <w:rPr>
          <w:rFonts w:cs="Times New Roman"/>
        </w:rPr>
        <w:t xml:space="preserve">D84 = 0,043 m (84-ty </w:t>
      </w:r>
      <w:proofErr w:type="spellStart"/>
      <w:r w:rsidRPr="00F801A1">
        <w:rPr>
          <w:rFonts w:cs="Times New Roman"/>
        </w:rPr>
        <w:t>percentyl</w:t>
      </w:r>
      <w:proofErr w:type="spellEnd"/>
      <w:r w:rsidRPr="00F801A1">
        <w:rPr>
          <w:rFonts w:cs="Times New Roman"/>
        </w:rPr>
        <w:t xml:space="preserve"> rozkładu średnic uziarnienia)</w:t>
      </w:r>
    </w:p>
    <w:p w14:paraId="15DE03D1" w14:textId="77777777" w:rsidR="00176B2E" w:rsidRPr="00F801A1" w:rsidRDefault="00176B2E" w:rsidP="009020B8">
      <w:pPr>
        <w:pStyle w:val="Tekstpodstawowy"/>
        <w:ind w:left="477" w:firstLine="630"/>
        <w:jc w:val="both"/>
        <w:rPr>
          <w:rFonts w:cs="Times New Roman"/>
        </w:rPr>
      </w:pPr>
      <w:r w:rsidRPr="00F801A1">
        <w:rPr>
          <w:rFonts w:cs="Times New Roman"/>
        </w:rPr>
        <w:t>D99 = 0,125 m</w:t>
      </w:r>
    </w:p>
    <w:p w14:paraId="01453881" w14:textId="77777777" w:rsidR="00176B2E" w:rsidRPr="00F801A1" w:rsidRDefault="00176B2E" w:rsidP="009020B8">
      <w:pPr>
        <w:pStyle w:val="Tekstpodstawowy"/>
        <w:spacing w:after="240"/>
        <w:ind w:left="1107"/>
        <w:jc w:val="both"/>
        <w:rPr>
          <w:rFonts w:cs="Times New Roman"/>
        </w:rPr>
      </w:pPr>
      <w:r w:rsidRPr="00F801A1">
        <w:rPr>
          <w:rFonts w:cs="Times New Roman"/>
        </w:rPr>
        <w:t>Dodatkowo należy przewidzieć dla każdego skłonu min 5 szt. kamienia o średnicy min. 50cm jako deflektory i stabilizatory.</w:t>
      </w:r>
    </w:p>
    <w:p w14:paraId="57955C97" w14:textId="77777777" w:rsidR="00176B2E" w:rsidRPr="00F801A1" w:rsidRDefault="00176B2E" w:rsidP="009020B8">
      <w:pPr>
        <w:pStyle w:val="Tekstpodstawowy"/>
        <w:spacing w:after="240"/>
        <w:ind w:left="1107"/>
        <w:jc w:val="both"/>
        <w:rPr>
          <w:rFonts w:cs="Times New Roman"/>
          <w:u w:val="single"/>
        </w:rPr>
      </w:pPr>
      <w:r w:rsidRPr="00F801A1">
        <w:rPr>
          <w:rFonts w:cs="Times New Roman"/>
          <w:u w:val="single"/>
        </w:rPr>
        <w:t>Podstawowe parametry bystrza:</w:t>
      </w:r>
    </w:p>
    <w:p w14:paraId="180E01BF" w14:textId="77777777" w:rsidR="00176B2E" w:rsidRPr="00F801A1" w:rsidRDefault="00176B2E" w:rsidP="009020B8">
      <w:pPr>
        <w:pStyle w:val="Akapitzlist"/>
        <w:widowControl w:val="0"/>
        <w:numPr>
          <w:ilvl w:val="0"/>
          <w:numId w:val="19"/>
        </w:numPr>
        <w:autoSpaceDE w:val="0"/>
        <w:autoSpaceDN w:val="0"/>
        <w:spacing w:after="0"/>
        <w:ind w:left="1491" w:hanging="357"/>
        <w:contextualSpacing w:val="0"/>
        <w:jc w:val="both"/>
        <w:rPr>
          <w:rFonts w:cs="Times New Roman"/>
        </w:rPr>
      </w:pPr>
      <w:r w:rsidRPr="00F801A1">
        <w:rPr>
          <w:rFonts w:cs="Times New Roman"/>
        </w:rPr>
        <w:t xml:space="preserve">Maksymalna rzędna korony pryzmy - </w:t>
      </w:r>
      <w:proofErr w:type="spellStart"/>
      <w:r w:rsidRPr="00F801A1">
        <w:rPr>
          <w:rFonts w:cs="Times New Roman"/>
        </w:rPr>
        <w:t>H</w:t>
      </w:r>
      <w:r w:rsidRPr="00F801A1">
        <w:rPr>
          <w:rFonts w:cs="Times New Roman"/>
          <w:vertAlign w:val="subscript"/>
        </w:rPr>
        <w:t>max</w:t>
      </w:r>
      <w:proofErr w:type="spellEnd"/>
      <w:r w:rsidRPr="00F801A1">
        <w:rPr>
          <w:rFonts w:cs="Times New Roman"/>
        </w:rPr>
        <w:t xml:space="preserve"> = 1,05 m ponad istniejącą rzedną dna (118,60 m </w:t>
      </w:r>
      <w:proofErr w:type="spellStart"/>
      <w:r w:rsidRPr="00F801A1">
        <w:rPr>
          <w:rFonts w:cs="Times New Roman"/>
        </w:rPr>
        <w:t>n.p.m</w:t>
      </w:r>
      <w:proofErr w:type="spellEnd"/>
      <w:r w:rsidRPr="00F801A1">
        <w:rPr>
          <w:rFonts w:cs="Times New Roman"/>
        </w:rPr>
        <w:t>) do rzędnej 119,65 m n.p.m.</w:t>
      </w:r>
    </w:p>
    <w:p w14:paraId="6C65C91C" w14:textId="77777777" w:rsidR="00176B2E" w:rsidRPr="00F801A1" w:rsidRDefault="00176B2E" w:rsidP="009020B8">
      <w:pPr>
        <w:pStyle w:val="Akapitzlist"/>
        <w:widowControl w:val="0"/>
        <w:numPr>
          <w:ilvl w:val="0"/>
          <w:numId w:val="19"/>
        </w:numPr>
        <w:autoSpaceDE w:val="0"/>
        <w:autoSpaceDN w:val="0"/>
        <w:spacing w:after="0"/>
        <w:ind w:left="1491" w:hanging="357"/>
        <w:contextualSpacing w:val="0"/>
        <w:jc w:val="both"/>
        <w:rPr>
          <w:rFonts w:cs="Times New Roman"/>
        </w:rPr>
      </w:pPr>
      <w:r w:rsidRPr="00F801A1">
        <w:rPr>
          <w:rFonts w:cs="Times New Roman"/>
        </w:rPr>
        <w:t xml:space="preserve">Szerokość w koronie pryzmy – ok 12 m. Korona o spadku zerowym, długości </w:t>
      </w:r>
      <w:smartTag w:uri="urn:schemas-microsoft-com:office:smarttags" w:element="metricconverter">
        <w:smartTagPr>
          <w:attr w:name="ProductID" w:val="2,00 m"/>
        </w:smartTagPr>
        <w:r w:rsidRPr="00F801A1">
          <w:rPr>
            <w:rFonts w:cs="Times New Roman"/>
          </w:rPr>
          <w:t>2,00 m</w:t>
        </w:r>
      </w:smartTag>
      <w:r w:rsidRPr="00F801A1">
        <w:rPr>
          <w:rFonts w:cs="Times New Roman"/>
        </w:rPr>
        <w:t>. W koronie zachować rzędną 119,65 m n.p.m.</w:t>
      </w:r>
    </w:p>
    <w:p w14:paraId="17E13761" w14:textId="77777777" w:rsidR="00176B2E" w:rsidRPr="00F801A1" w:rsidRDefault="00176B2E" w:rsidP="009020B8">
      <w:pPr>
        <w:pStyle w:val="Akapitzlist"/>
        <w:widowControl w:val="0"/>
        <w:numPr>
          <w:ilvl w:val="0"/>
          <w:numId w:val="19"/>
        </w:numPr>
        <w:autoSpaceDE w:val="0"/>
        <w:autoSpaceDN w:val="0"/>
        <w:spacing w:after="0"/>
        <w:ind w:left="1491" w:hanging="357"/>
        <w:contextualSpacing w:val="0"/>
        <w:jc w:val="both"/>
        <w:rPr>
          <w:rFonts w:cs="Times New Roman"/>
        </w:rPr>
      </w:pPr>
      <w:r w:rsidRPr="00F801A1">
        <w:rPr>
          <w:rFonts w:cs="Times New Roman"/>
        </w:rPr>
        <w:t>Maksymalna szerokość w skłonie pryzmy – ok 90-94% szerokości koryta (należy zatem tak rozmieścić narzut w przekroju, aby występowały lokalne wyniesienia, zmniejszające w sumie szerokość).</w:t>
      </w:r>
    </w:p>
    <w:p w14:paraId="36162F9F" w14:textId="77777777" w:rsidR="00176B2E" w:rsidRPr="00F801A1" w:rsidRDefault="00176B2E" w:rsidP="009020B8">
      <w:pPr>
        <w:pStyle w:val="Akapitzlist"/>
        <w:widowControl w:val="0"/>
        <w:numPr>
          <w:ilvl w:val="0"/>
          <w:numId w:val="19"/>
        </w:numPr>
        <w:autoSpaceDE w:val="0"/>
        <w:autoSpaceDN w:val="0"/>
        <w:spacing w:after="0"/>
        <w:ind w:left="1491" w:hanging="357"/>
        <w:contextualSpacing w:val="0"/>
        <w:jc w:val="both"/>
        <w:rPr>
          <w:rFonts w:cs="Times New Roman"/>
        </w:rPr>
      </w:pPr>
      <w:r w:rsidRPr="00F801A1">
        <w:rPr>
          <w:rFonts w:cs="Times New Roman"/>
        </w:rPr>
        <w:t>Spadek podłużny w skłonie pryzmy: ok. 6 % na długości ok. 18 m.</w:t>
      </w:r>
    </w:p>
    <w:p w14:paraId="51445D06" w14:textId="0EA15951" w:rsidR="001B4965" w:rsidRPr="00F801A1" w:rsidRDefault="001B4965" w:rsidP="009020B8">
      <w:pPr>
        <w:pStyle w:val="Akapitzlist"/>
        <w:widowControl w:val="0"/>
        <w:numPr>
          <w:ilvl w:val="0"/>
          <w:numId w:val="19"/>
        </w:numPr>
        <w:autoSpaceDE w:val="0"/>
        <w:autoSpaceDN w:val="0"/>
        <w:spacing w:after="0"/>
        <w:ind w:left="1491" w:hanging="357"/>
        <w:contextualSpacing w:val="0"/>
        <w:jc w:val="both"/>
        <w:rPr>
          <w:rFonts w:cs="Times New Roman"/>
        </w:rPr>
      </w:pPr>
      <w:r w:rsidRPr="00F801A1">
        <w:rPr>
          <w:rFonts w:cs="Times New Roman"/>
        </w:rPr>
        <w:t>Spadek podłużny nasypu kierującego przepływ na bystrzu: ok. 0% na długości 9 m, następnie ok. 13 % na długości 9 m.</w:t>
      </w:r>
    </w:p>
    <w:p w14:paraId="0C2DC71F" w14:textId="33263251" w:rsidR="00176B2E" w:rsidRPr="00F801A1" w:rsidRDefault="00176B2E" w:rsidP="009020B8">
      <w:pPr>
        <w:pStyle w:val="Akapitzlist"/>
        <w:widowControl w:val="0"/>
        <w:numPr>
          <w:ilvl w:val="0"/>
          <w:numId w:val="19"/>
        </w:numPr>
        <w:autoSpaceDE w:val="0"/>
        <w:autoSpaceDN w:val="0"/>
        <w:spacing w:after="0"/>
        <w:ind w:left="1491" w:hanging="357"/>
        <w:contextualSpacing w:val="0"/>
        <w:jc w:val="both"/>
        <w:rPr>
          <w:rFonts w:cs="Times New Roman"/>
        </w:rPr>
      </w:pPr>
      <w:r w:rsidRPr="00F801A1">
        <w:rPr>
          <w:rFonts w:cs="Times New Roman"/>
        </w:rPr>
        <w:t xml:space="preserve">Spadek podłużny zaplecza pryzmy: ok. </w:t>
      </w:r>
      <w:r w:rsidR="001B4965" w:rsidRPr="00F801A1">
        <w:rPr>
          <w:rFonts w:cs="Times New Roman"/>
        </w:rPr>
        <w:t>35</w:t>
      </w:r>
      <w:r w:rsidRPr="00F801A1">
        <w:rPr>
          <w:rFonts w:cs="Times New Roman"/>
        </w:rPr>
        <w:t xml:space="preserve"> % na długości 3 m</w:t>
      </w:r>
    </w:p>
    <w:p w14:paraId="533CBA5D" w14:textId="77777777" w:rsidR="00176B2E" w:rsidRPr="00F801A1" w:rsidRDefault="00176B2E" w:rsidP="009020B8">
      <w:pPr>
        <w:pStyle w:val="Akapitzlist"/>
        <w:widowControl w:val="0"/>
        <w:numPr>
          <w:ilvl w:val="0"/>
          <w:numId w:val="19"/>
        </w:numPr>
        <w:autoSpaceDE w:val="0"/>
        <w:autoSpaceDN w:val="0"/>
        <w:spacing w:after="0"/>
        <w:ind w:left="1491" w:hanging="357"/>
        <w:contextualSpacing w:val="0"/>
        <w:jc w:val="both"/>
        <w:rPr>
          <w:rFonts w:cs="Times New Roman"/>
        </w:rPr>
      </w:pPr>
      <w:r w:rsidRPr="00F801A1">
        <w:rPr>
          <w:rFonts w:cs="Times New Roman"/>
        </w:rPr>
        <w:t>Długość bystrza – ok. 23 m.</w:t>
      </w:r>
    </w:p>
    <w:p w14:paraId="5BC67446" w14:textId="77777777" w:rsidR="00176B2E" w:rsidRPr="00F801A1" w:rsidRDefault="00176B2E" w:rsidP="009020B8">
      <w:pPr>
        <w:pStyle w:val="Akapitzlist"/>
        <w:widowControl w:val="0"/>
        <w:numPr>
          <w:ilvl w:val="0"/>
          <w:numId w:val="19"/>
        </w:numPr>
        <w:autoSpaceDE w:val="0"/>
        <w:autoSpaceDN w:val="0"/>
        <w:spacing w:after="0"/>
        <w:ind w:left="1491" w:hanging="357"/>
        <w:contextualSpacing w:val="0"/>
        <w:jc w:val="both"/>
        <w:rPr>
          <w:rFonts w:cs="Times New Roman"/>
        </w:rPr>
      </w:pPr>
      <w:r w:rsidRPr="00F801A1">
        <w:rPr>
          <w:rFonts w:cs="Times New Roman"/>
        </w:rPr>
        <w:t>Materiał – piasek, żwir, otoczaki</w:t>
      </w:r>
    </w:p>
    <w:p w14:paraId="6767903F" w14:textId="77777777" w:rsidR="00176B2E" w:rsidRPr="00F801A1" w:rsidRDefault="00176B2E" w:rsidP="009020B8">
      <w:pPr>
        <w:pStyle w:val="Akapitzlist"/>
        <w:widowControl w:val="0"/>
        <w:numPr>
          <w:ilvl w:val="0"/>
          <w:numId w:val="19"/>
        </w:numPr>
        <w:autoSpaceDE w:val="0"/>
        <w:autoSpaceDN w:val="0"/>
        <w:spacing w:after="0"/>
        <w:ind w:left="1491" w:hanging="357"/>
        <w:contextualSpacing w:val="0"/>
        <w:jc w:val="both"/>
        <w:rPr>
          <w:rFonts w:cs="Times New Roman"/>
        </w:rPr>
      </w:pPr>
      <w:r w:rsidRPr="00F801A1">
        <w:rPr>
          <w:rFonts w:cs="Times New Roman"/>
        </w:rPr>
        <w:t>Technologia wykonania – nasyp luźny, zagęszczany w wodzie</w:t>
      </w:r>
    </w:p>
    <w:p w14:paraId="0B15B388" w14:textId="77777777" w:rsidR="00176B2E" w:rsidRPr="00F801A1" w:rsidRDefault="00176B2E" w:rsidP="00F801A1">
      <w:pPr>
        <w:pStyle w:val="Akapitzlist"/>
        <w:spacing w:line="288" w:lineRule="auto"/>
        <w:ind w:left="476"/>
        <w:jc w:val="both"/>
        <w:rPr>
          <w:rFonts w:cs="Times New Roman"/>
        </w:rPr>
      </w:pPr>
    </w:p>
    <w:p w14:paraId="5A95186F" w14:textId="77777777" w:rsidR="00176B2E" w:rsidRPr="00F801A1" w:rsidRDefault="00176B2E" w:rsidP="009020B8">
      <w:pPr>
        <w:ind w:left="708"/>
        <w:jc w:val="both"/>
        <w:rPr>
          <w:rFonts w:cs="Times New Roman"/>
        </w:rPr>
      </w:pPr>
      <w:r w:rsidRPr="00F801A1">
        <w:rPr>
          <w:rFonts w:cs="Times New Roman"/>
        </w:rPr>
        <w:t>Dodatkowo należy zastosować podparcie i umocnienie bystrza z obu stron na całej szerokości zasięgu wód przy założonym NPP (rzędna 119,70 m n.p.m.) palisadą drewnianą z kołków ϕ 10 o długości ok. 3,0 m wbitych w grunt na długości 1,8 m.</w:t>
      </w:r>
    </w:p>
    <w:p w14:paraId="24D744B9" w14:textId="77777777" w:rsidR="00176B2E" w:rsidRPr="00F801A1" w:rsidRDefault="00176B2E" w:rsidP="009020B8">
      <w:pPr>
        <w:ind w:left="708"/>
        <w:jc w:val="both"/>
        <w:rPr>
          <w:rFonts w:cs="Times New Roman"/>
        </w:rPr>
      </w:pPr>
      <w:r w:rsidRPr="00F801A1">
        <w:rPr>
          <w:rFonts w:cs="Times New Roman"/>
        </w:rPr>
        <w:lastRenderedPageBreak/>
        <w:t>Taki zabieg pozwoli skierować wody na koronę bystrza, dzięki czemu jezioro Maleszewo będzie podpiętrzone do stałej rzędnej 119,70 m n.p.m., a w przypadku okresów o większym napełnieniu pozwoli przepuścić nadmiar wód z jeziora w kierunku ujścia wód do rzeki Drawy.</w:t>
      </w:r>
    </w:p>
    <w:p w14:paraId="146EEDB1" w14:textId="296B01DF" w:rsidR="00176B2E" w:rsidRPr="00F801A1" w:rsidRDefault="00176B2E" w:rsidP="009020B8">
      <w:pPr>
        <w:pStyle w:val="Tekstpodstawowy"/>
        <w:spacing w:before="120"/>
        <w:ind w:left="708"/>
        <w:jc w:val="both"/>
        <w:rPr>
          <w:rFonts w:cs="Times New Roman"/>
        </w:rPr>
      </w:pPr>
      <w:r w:rsidRPr="00F801A1">
        <w:rPr>
          <w:rFonts w:cs="Times New Roman"/>
        </w:rPr>
        <w:t>Niniejsze działania spowodują poprawę parametrów retencyjnych jeziora, powodując spowolnienie odpływu wody ze zlewni w sytuacji, gdy wody w zlewni brakuje, ustabilizowanie możliwie wysokich stanów wody w jeziorze przy średnich przepływach charakterystycznych, przy jednoczesnym braku negatywnego wpływu na przepływ wód powodziowych.</w:t>
      </w:r>
    </w:p>
    <w:p w14:paraId="7EA14D61" w14:textId="77777777" w:rsidR="00176B2E" w:rsidRPr="00F801A1" w:rsidRDefault="00176B2E" w:rsidP="00F801A1">
      <w:pPr>
        <w:spacing w:line="360" w:lineRule="auto"/>
        <w:ind w:left="476" w:firstLine="244"/>
        <w:jc w:val="both"/>
        <w:rPr>
          <w:rFonts w:cs="Times New Roman"/>
          <w:u w:val="single"/>
        </w:rPr>
      </w:pPr>
      <w:r w:rsidRPr="00F801A1">
        <w:rPr>
          <w:rFonts w:cs="Times New Roman"/>
          <w:u w:val="single"/>
        </w:rPr>
        <w:t>Parametry palisady:</w:t>
      </w:r>
    </w:p>
    <w:p w14:paraId="0D227748" w14:textId="513627CE" w:rsidR="00176B2E" w:rsidRPr="00F801A1" w:rsidRDefault="00176B2E" w:rsidP="00F801A1">
      <w:pPr>
        <w:pStyle w:val="Legenda"/>
        <w:keepNext/>
        <w:ind w:firstLine="478"/>
        <w:jc w:val="both"/>
        <w:rPr>
          <w:rFonts w:cs="Times New Roman"/>
          <w:color w:val="auto"/>
        </w:rPr>
      </w:pPr>
      <w:r w:rsidRPr="00F801A1">
        <w:rPr>
          <w:rFonts w:cs="Times New Roman"/>
          <w:color w:val="auto"/>
        </w:rPr>
        <w:t xml:space="preserve">Tabela </w:t>
      </w:r>
      <w:r w:rsidRPr="00F801A1">
        <w:rPr>
          <w:rFonts w:cs="Times New Roman"/>
          <w:color w:val="auto"/>
        </w:rPr>
        <w:fldChar w:fldCharType="begin"/>
      </w:r>
      <w:r w:rsidRPr="00F801A1">
        <w:rPr>
          <w:rFonts w:cs="Times New Roman"/>
          <w:color w:val="auto"/>
        </w:rPr>
        <w:instrText xml:space="preserve"> SEQ Tabela \* ARABIC </w:instrText>
      </w:r>
      <w:r w:rsidRPr="00F801A1">
        <w:rPr>
          <w:rFonts w:cs="Times New Roman"/>
          <w:color w:val="auto"/>
        </w:rPr>
        <w:fldChar w:fldCharType="separate"/>
      </w:r>
      <w:r w:rsidR="009020B8">
        <w:rPr>
          <w:rFonts w:cs="Times New Roman"/>
          <w:noProof/>
          <w:color w:val="auto"/>
        </w:rPr>
        <w:t>6</w:t>
      </w:r>
      <w:r w:rsidRPr="00F801A1">
        <w:rPr>
          <w:rFonts w:cs="Times New Roman"/>
          <w:color w:val="auto"/>
        </w:rPr>
        <w:fldChar w:fldCharType="end"/>
      </w:r>
      <w:r w:rsidRPr="00F801A1">
        <w:rPr>
          <w:rFonts w:cs="Times New Roman"/>
          <w:color w:val="auto"/>
        </w:rPr>
        <w:t xml:space="preserve"> Zestawienie parametrów palisady</w:t>
      </w:r>
    </w:p>
    <w:tbl>
      <w:tblPr>
        <w:tblStyle w:val="Tabela-Siatka"/>
        <w:tblW w:w="0" w:type="auto"/>
        <w:tblLook w:val="04A0" w:firstRow="1" w:lastRow="0" w:firstColumn="1" w:lastColumn="0" w:noHBand="0" w:noVBand="1"/>
      </w:tblPr>
      <w:tblGrid>
        <w:gridCol w:w="2276"/>
        <w:gridCol w:w="2255"/>
        <w:gridCol w:w="2276"/>
        <w:gridCol w:w="2255"/>
      </w:tblGrid>
      <w:tr w:rsidR="00176B2E" w:rsidRPr="00F801A1" w14:paraId="4E073587" w14:textId="77777777" w:rsidTr="00AD2C90">
        <w:tc>
          <w:tcPr>
            <w:tcW w:w="4930" w:type="dxa"/>
            <w:gridSpan w:val="2"/>
            <w:shd w:val="clear" w:color="auto" w:fill="B4C6E7" w:themeFill="accent1" w:themeFillTint="66"/>
          </w:tcPr>
          <w:p w14:paraId="7E46AE23" w14:textId="77777777" w:rsidR="00176B2E" w:rsidRPr="0091339E" w:rsidRDefault="00176B2E" w:rsidP="0091339E">
            <w:pPr>
              <w:pStyle w:val="Normalnywtabelce"/>
              <w:rPr>
                <w:b/>
                <w:bCs/>
                <w:sz w:val="24"/>
                <w:szCs w:val="24"/>
              </w:rPr>
            </w:pPr>
            <w:r w:rsidRPr="0091339E">
              <w:rPr>
                <w:b/>
                <w:bCs/>
                <w:sz w:val="24"/>
                <w:szCs w:val="24"/>
              </w:rPr>
              <w:t>Strona zachodnia</w:t>
            </w:r>
          </w:p>
        </w:tc>
        <w:tc>
          <w:tcPr>
            <w:tcW w:w="4930" w:type="dxa"/>
            <w:gridSpan w:val="2"/>
            <w:shd w:val="clear" w:color="auto" w:fill="B4C6E7" w:themeFill="accent1" w:themeFillTint="66"/>
          </w:tcPr>
          <w:p w14:paraId="789382A0" w14:textId="77777777" w:rsidR="00176B2E" w:rsidRPr="0091339E" w:rsidRDefault="00176B2E" w:rsidP="0091339E">
            <w:pPr>
              <w:pStyle w:val="Normalnywtabelce"/>
              <w:rPr>
                <w:b/>
                <w:bCs/>
                <w:sz w:val="24"/>
                <w:szCs w:val="24"/>
              </w:rPr>
            </w:pPr>
            <w:r w:rsidRPr="0091339E">
              <w:rPr>
                <w:b/>
                <w:bCs/>
                <w:sz w:val="24"/>
                <w:szCs w:val="24"/>
              </w:rPr>
              <w:t>Strona wschodnia</w:t>
            </w:r>
          </w:p>
        </w:tc>
      </w:tr>
      <w:tr w:rsidR="00176B2E" w:rsidRPr="00F801A1" w14:paraId="5FD0B200" w14:textId="77777777" w:rsidTr="00AD2C90">
        <w:tc>
          <w:tcPr>
            <w:tcW w:w="2465" w:type="dxa"/>
            <w:vMerge w:val="restart"/>
            <w:vAlign w:val="center"/>
          </w:tcPr>
          <w:p w14:paraId="059D4A32" w14:textId="77777777" w:rsidR="00176B2E" w:rsidRPr="0091339E" w:rsidRDefault="00176B2E" w:rsidP="0091339E">
            <w:pPr>
              <w:pStyle w:val="Normalnywtabelce"/>
              <w:rPr>
                <w:sz w:val="22"/>
                <w:szCs w:val="22"/>
              </w:rPr>
            </w:pPr>
            <w:r w:rsidRPr="0091339E">
              <w:rPr>
                <w:sz w:val="22"/>
                <w:szCs w:val="22"/>
              </w:rPr>
              <w:t>Współrzędne</w:t>
            </w:r>
          </w:p>
        </w:tc>
        <w:tc>
          <w:tcPr>
            <w:tcW w:w="2465" w:type="dxa"/>
          </w:tcPr>
          <w:p w14:paraId="7E3424F2" w14:textId="77777777" w:rsidR="00176B2E" w:rsidRPr="0091339E" w:rsidRDefault="00176B2E" w:rsidP="0091339E">
            <w:pPr>
              <w:pStyle w:val="Normalnywtabelce"/>
              <w:rPr>
                <w:sz w:val="22"/>
                <w:szCs w:val="22"/>
              </w:rPr>
            </w:pPr>
            <w:r w:rsidRPr="0091339E">
              <w:rPr>
                <w:sz w:val="22"/>
                <w:szCs w:val="22"/>
              </w:rPr>
              <w:t>Początek (od strony bystrza)</w:t>
            </w:r>
          </w:p>
          <w:p w14:paraId="317A4E60" w14:textId="77777777" w:rsidR="00176B2E" w:rsidRPr="0091339E" w:rsidRDefault="00176B2E" w:rsidP="0091339E">
            <w:pPr>
              <w:pStyle w:val="Normalnywtabelce"/>
              <w:rPr>
                <w:sz w:val="22"/>
                <w:szCs w:val="22"/>
              </w:rPr>
            </w:pPr>
            <w:r w:rsidRPr="0091339E">
              <w:rPr>
                <w:sz w:val="22"/>
                <w:szCs w:val="22"/>
              </w:rPr>
              <w:t>Y = 5566190.47</w:t>
            </w:r>
          </w:p>
          <w:p w14:paraId="3C1D9975" w14:textId="77777777" w:rsidR="00176B2E" w:rsidRPr="0091339E" w:rsidRDefault="00176B2E" w:rsidP="0091339E">
            <w:pPr>
              <w:pStyle w:val="Normalnywtabelce"/>
              <w:rPr>
                <w:sz w:val="22"/>
                <w:szCs w:val="22"/>
              </w:rPr>
            </w:pPr>
            <w:r w:rsidRPr="0091339E">
              <w:rPr>
                <w:sz w:val="22"/>
                <w:szCs w:val="22"/>
              </w:rPr>
              <w:t>X = 5934408.43</w:t>
            </w:r>
          </w:p>
        </w:tc>
        <w:tc>
          <w:tcPr>
            <w:tcW w:w="2465" w:type="dxa"/>
            <w:vMerge w:val="restart"/>
            <w:vAlign w:val="center"/>
          </w:tcPr>
          <w:p w14:paraId="5694FC83" w14:textId="77777777" w:rsidR="00176B2E" w:rsidRPr="0091339E" w:rsidRDefault="00176B2E" w:rsidP="0091339E">
            <w:pPr>
              <w:pStyle w:val="Normalnywtabelce"/>
              <w:rPr>
                <w:sz w:val="22"/>
                <w:szCs w:val="22"/>
              </w:rPr>
            </w:pPr>
            <w:r w:rsidRPr="0091339E">
              <w:rPr>
                <w:sz w:val="22"/>
                <w:szCs w:val="22"/>
              </w:rPr>
              <w:t>Współrzędne</w:t>
            </w:r>
          </w:p>
        </w:tc>
        <w:tc>
          <w:tcPr>
            <w:tcW w:w="2465" w:type="dxa"/>
          </w:tcPr>
          <w:p w14:paraId="2CA813B8" w14:textId="77777777" w:rsidR="00176B2E" w:rsidRPr="0091339E" w:rsidRDefault="00176B2E" w:rsidP="0091339E">
            <w:pPr>
              <w:pStyle w:val="Normalnywtabelce"/>
              <w:rPr>
                <w:sz w:val="22"/>
                <w:szCs w:val="22"/>
              </w:rPr>
            </w:pPr>
            <w:r w:rsidRPr="0091339E">
              <w:rPr>
                <w:sz w:val="22"/>
                <w:szCs w:val="22"/>
              </w:rPr>
              <w:t>Początek (od strony bystrza)</w:t>
            </w:r>
          </w:p>
          <w:p w14:paraId="4709436C" w14:textId="77777777" w:rsidR="00176B2E" w:rsidRPr="0091339E" w:rsidRDefault="00176B2E" w:rsidP="0091339E">
            <w:pPr>
              <w:pStyle w:val="Normalnywtabelce"/>
              <w:rPr>
                <w:sz w:val="22"/>
                <w:szCs w:val="22"/>
              </w:rPr>
            </w:pPr>
            <w:r w:rsidRPr="0091339E">
              <w:rPr>
                <w:sz w:val="22"/>
                <w:szCs w:val="22"/>
              </w:rPr>
              <w:t>Y = 5566202.28</w:t>
            </w:r>
          </w:p>
          <w:p w14:paraId="496C6E4F" w14:textId="77777777" w:rsidR="00176B2E" w:rsidRPr="0091339E" w:rsidRDefault="00176B2E" w:rsidP="0091339E">
            <w:pPr>
              <w:pStyle w:val="Normalnywtabelce"/>
              <w:rPr>
                <w:sz w:val="22"/>
                <w:szCs w:val="22"/>
              </w:rPr>
            </w:pPr>
            <w:r w:rsidRPr="0091339E">
              <w:rPr>
                <w:sz w:val="22"/>
                <w:szCs w:val="22"/>
              </w:rPr>
              <w:t>X = 5934406.71</w:t>
            </w:r>
          </w:p>
        </w:tc>
      </w:tr>
      <w:tr w:rsidR="00176B2E" w:rsidRPr="00F801A1" w14:paraId="60B3E512" w14:textId="77777777" w:rsidTr="00AD2C90">
        <w:tc>
          <w:tcPr>
            <w:tcW w:w="2465" w:type="dxa"/>
            <w:vMerge/>
            <w:vAlign w:val="center"/>
          </w:tcPr>
          <w:p w14:paraId="64499A04" w14:textId="77777777" w:rsidR="00176B2E" w:rsidRPr="0091339E" w:rsidRDefault="00176B2E" w:rsidP="0091339E">
            <w:pPr>
              <w:pStyle w:val="Normalnywtabelce"/>
              <w:rPr>
                <w:sz w:val="22"/>
                <w:szCs w:val="22"/>
              </w:rPr>
            </w:pPr>
          </w:p>
        </w:tc>
        <w:tc>
          <w:tcPr>
            <w:tcW w:w="2465" w:type="dxa"/>
          </w:tcPr>
          <w:p w14:paraId="76A67A7E" w14:textId="77777777" w:rsidR="00176B2E" w:rsidRPr="0091339E" w:rsidRDefault="00176B2E" w:rsidP="0091339E">
            <w:pPr>
              <w:pStyle w:val="Normalnywtabelce"/>
              <w:rPr>
                <w:sz w:val="22"/>
                <w:szCs w:val="22"/>
              </w:rPr>
            </w:pPr>
            <w:r w:rsidRPr="0091339E">
              <w:rPr>
                <w:sz w:val="22"/>
                <w:szCs w:val="22"/>
              </w:rPr>
              <w:t>Koniec</w:t>
            </w:r>
          </w:p>
          <w:p w14:paraId="6BB63B51" w14:textId="77777777" w:rsidR="00176B2E" w:rsidRPr="0091339E" w:rsidRDefault="00176B2E" w:rsidP="0091339E">
            <w:pPr>
              <w:pStyle w:val="Normalnywtabelce"/>
              <w:rPr>
                <w:sz w:val="22"/>
                <w:szCs w:val="22"/>
              </w:rPr>
            </w:pPr>
            <w:r w:rsidRPr="0091339E">
              <w:rPr>
                <w:sz w:val="22"/>
                <w:szCs w:val="22"/>
              </w:rPr>
              <w:t>Y = 5566105.55</w:t>
            </w:r>
          </w:p>
          <w:p w14:paraId="490E82E5" w14:textId="77777777" w:rsidR="00176B2E" w:rsidRPr="0091339E" w:rsidRDefault="00176B2E" w:rsidP="0091339E">
            <w:pPr>
              <w:pStyle w:val="Normalnywtabelce"/>
              <w:rPr>
                <w:sz w:val="22"/>
                <w:szCs w:val="22"/>
              </w:rPr>
            </w:pPr>
            <w:r w:rsidRPr="0091339E">
              <w:rPr>
                <w:sz w:val="22"/>
                <w:szCs w:val="22"/>
              </w:rPr>
              <w:t>X = 5934421.85</w:t>
            </w:r>
          </w:p>
        </w:tc>
        <w:tc>
          <w:tcPr>
            <w:tcW w:w="2465" w:type="dxa"/>
            <w:vMerge/>
            <w:vAlign w:val="center"/>
          </w:tcPr>
          <w:p w14:paraId="4CC05765" w14:textId="77777777" w:rsidR="00176B2E" w:rsidRPr="0091339E" w:rsidRDefault="00176B2E" w:rsidP="0091339E">
            <w:pPr>
              <w:pStyle w:val="Normalnywtabelce"/>
              <w:rPr>
                <w:sz w:val="22"/>
                <w:szCs w:val="22"/>
              </w:rPr>
            </w:pPr>
          </w:p>
        </w:tc>
        <w:tc>
          <w:tcPr>
            <w:tcW w:w="2465" w:type="dxa"/>
          </w:tcPr>
          <w:p w14:paraId="09E58D1E" w14:textId="77777777" w:rsidR="00176B2E" w:rsidRPr="0091339E" w:rsidRDefault="00176B2E" w:rsidP="0091339E">
            <w:pPr>
              <w:pStyle w:val="Normalnywtabelce"/>
              <w:rPr>
                <w:sz w:val="22"/>
                <w:szCs w:val="22"/>
              </w:rPr>
            </w:pPr>
            <w:r w:rsidRPr="0091339E">
              <w:rPr>
                <w:sz w:val="22"/>
                <w:szCs w:val="22"/>
              </w:rPr>
              <w:t>Koniec</w:t>
            </w:r>
          </w:p>
          <w:p w14:paraId="4663800E" w14:textId="77777777" w:rsidR="00176B2E" w:rsidRPr="0091339E" w:rsidRDefault="00176B2E" w:rsidP="0091339E">
            <w:pPr>
              <w:pStyle w:val="Normalnywtabelce"/>
              <w:rPr>
                <w:sz w:val="22"/>
                <w:szCs w:val="22"/>
              </w:rPr>
            </w:pPr>
            <w:r w:rsidRPr="0091339E">
              <w:rPr>
                <w:sz w:val="22"/>
                <w:szCs w:val="22"/>
              </w:rPr>
              <w:t>Y = 5566267.52</w:t>
            </w:r>
          </w:p>
          <w:p w14:paraId="72346FDA" w14:textId="77777777" w:rsidR="00176B2E" w:rsidRPr="0091339E" w:rsidRDefault="00176B2E" w:rsidP="0091339E">
            <w:pPr>
              <w:pStyle w:val="Normalnywtabelce"/>
              <w:rPr>
                <w:sz w:val="22"/>
                <w:szCs w:val="22"/>
              </w:rPr>
            </w:pPr>
            <w:r w:rsidRPr="0091339E">
              <w:rPr>
                <w:sz w:val="22"/>
                <w:szCs w:val="22"/>
              </w:rPr>
              <w:t>X = 5934396.33</w:t>
            </w:r>
          </w:p>
        </w:tc>
      </w:tr>
      <w:tr w:rsidR="00176B2E" w:rsidRPr="00F801A1" w14:paraId="51C1E26D" w14:textId="77777777" w:rsidTr="00AD2C90">
        <w:tc>
          <w:tcPr>
            <w:tcW w:w="2465" w:type="dxa"/>
            <w:vAlign w:val="center"/>
          </w:tcPr>
          <w:p w14:paraId="7067CC83" w14:textId="77777777" w:rsidR="00176B2E" w:rsidRPr="0091339E" w:rsidRDefault="00176B2E" w:rsidP="0091339E">
            <w:pPr>
              <w:pStyle w:val="Normalnywtabelce"/>
              <w:rPr>
                <w:sz w:val="22"/>
                <w:szCs w:val="22"/>
              </w:rPr>
            </w:pPr>
            <w:r w:rsidRPr="0091339E">
              <w:rPr>
                <w:sz w:val="22"/>
                <w:szCs w:val="22"/>
              </w:rPr>
              <w:t>Długość palisady</w:t>
            </w:r>
          </w:p>
        </w:tc>
        <w:tc>
          <w:tcPr>
            <w:tcW w:w="2465" w:type="dxa"/>
          </w:tcPr>
          <w:p w14:paraId="591DA9C9" w14:textId="77777777" w:rsidR="00176B2E" w:rsidRPr="0091339E" w:rsidRDefault="00176B2E" w:rsidP="0091339E">
            <w:pPr>
              <w:pStyle w:val="Normalnywtabelce"/>
              <w:rPr>
                <w:sz w:val="22"/>
                <w:szCs w:val="22"/>
              </w:rPr>
            </w:pPr>
            <w:r w:rsidRPr="0091339E">
              <w:rPr>
                <w:sz w:val="22"/>
                <w:szCs w:val="22"/>
              </w:rPr>
              <w:t>86,0 m</w:t>
            </w:r>
          </w:p>
        </w:tc>
        <w:tc>
          <w:tcPr>
            <w:tcW w:w="2465" w:type="dxa"/>
            <w:vAlign w:val="center"/>
          </w:tcPr>
          <w:p w14:paraId="620768F2" w14:textId="77777777" w:rsidR="00176B2E" w:rsidRPr="0091339E" w:rsidRDefault="00176B2E" w:rsidP="0091339E">
            <w:pPr>
              <w:pStyle w:val="Normalnywtabelce"/>
              <w:rPr>
                <w:sz w:val="22"/>
                <w:szCs w:val="22"/>
              </w:rPr>
            </w:pPr>
            <w:r w:rsidRPr="0091339E">
              <w:rPr>
                <w:sz w:val="22"/>
                <w:szCs w:val="22"/>
              </w:rPr>
              <w:t>Długość palisady</w:t>
            </w:r>
          </w:p>
        </w:tc>
        <w:tc>
          <w:tcPr>
            <w:tcW w:w="2465" w:type="dxa"/>
          </w:tcPr>
          <w:p w14:paraId="5151FF74" w14:textId="77777777" w:rsidR="00176B2E" w:rsidRPr="0091339E" w:rsidRDefault="00176B2E" w:rsidP="0091339E">
            <w:pPr>
              <w:pStyle w:val="Normalnywtabelce"/>
              <w:rPr>
                <w:sz w:val="22"/>
                <w:szCs w:val="22"/>
              </w:rPr>
            </w:pPr>
            <w:r w:rsidRPr="0091339E">
              <w:rPr>
                <w:sz w:val="22"/>
                <w:szCs w:val="22"/>
              </w:rPr>
              <w:t>66,0 m</w:t>
            </w:r>
          </w:p>
        </w:tc>
      </w:tr>
    </w:tbl>
    <w:p w14:paraId="16184EE9" w14:textId="77777777" w:rsidR="00176B2E" w:rsidRPr="00F801A1" w:rsidRDefault="00176B2E" w:rsidP="00F801A1">
      <w:pPr>
        <w:jc w:val="both"/>
        <w:rPr>
          <w:rFonts w:cs="Times New Roman"/>
        </w:rPr>
      </w:pPr>
    </w:p>
    <w:p w14:paraId="469394AA" w14:textId="77777777" w:rsidR="00436528" w:rsidRPr="00F801A1" w:rsidRDefault="00436528" w:rsidP="00F801A1">
      <w:pPr>
        <w:keepNext/>
        <w:spacing w:line="360" w:lineRule="auto"/>
        <w:jc w:val="both"/>
        <w:rPr>
          <w:rFonts w:cs="Times New Roman"/>
        </w:rPr>
      </w:pPr>
      <w:r w:rsidRPr="00F801A1">
        <w:rPr>
          <w:rFonts w:cs="Times New Roman"/>
          <w:noProof/>
        </w:rPr>
        <w:drawing>
          <wp:inline distT="0" distB="0" distL="0" distR="0" wp14:anchorId="751FFC3F" wp14:editId="59D3B246">
            <wp:extent cx="4968815" cy="2719064"/>
            <wp:effectExtent l="0" t="0" r="3810" b="5715"/>
            <wp:docPr id="9" name="Obraz 9" descr="Obraz zawierający diagram&#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braz 9" descr="Obraz zawierający diagram&#10;&#10;Opis wygenerowany automatycznie"/>
                    <pic:cNvPicPr/>
                  </pic:nvPicPr>
                  <pic:blipFill>
                    <a:blip r:embed="rId10"/>
                    <a:stretch>
                      <a:fillRect/>
                    </a:stretch>
                  </pic:blipFill>
                  <pic:spPr>
                    <a:xfrm>
                      <a:off x="0" y="0"/>
                      <a:ext cx="4977859" cy="2724013"/>
                    </a:xfrm>
                    <a:prstGeom prst="rect">
                      <a:avLst/>
                    </a:prstGeom>
                  </pic:spPr>
                </pic:pic>
              </a:graphicData>
            </a:graphic>
          </wp:inline>
        </w:drawing>
      </w:r>
    </w:p>
    <w:p w14:paraId="71DA60A5" w14:textId="7AC48C12" w:rsidR="009020B8" w:rsidRPr="00F801A1" w:rsidRDefault="009020B8" w:rsidP="009020B8">
      <w:pPr>
        <w:pStyle w:val="Legenda"/>
        <w:jc w:val="center"/>
        <w:rPr>
          <w:rFonts w:cs="Times New Roman"/>
          <w:color w:val="auto"/>
        </w:rPr>
      </w:pPr>
      <w:r>
        <w:t xml:space="preserve">Rysunek </w:t>
      </w:r>
      <w:fldSimple w:instr=" SEQ Rysunek \* ARABIC ">
        <w:r>
          <w:rPr>
            <w:noProof/>
          </w:rPr>
          <w:t>1</w:t>
        </w:r>
      </w:fldSimple>
      <w:r w:rsidRPr="009020B8">
        <w:rPr>
          <w:rFonts w:cs="Times New Roman"/>
          <w:color w:val="auto"/>
        </w:rPr>
        <w:t xml:space="preserve"> </w:t>
      </w:r>
      <w:r w:rsidRPr="00F801A1">
        <w:rPr>
          <w:rFonts w:cs="Times New Roman"/>
          <w:color w:val="auto"/>
        </w:rPr>
        <w:t>Umocnienie brzegu narzutem kamiennym na geowłókninie podpartym palikami z kiszką faszynową. Źródło: Opracowanie własne</w:t>
      </w:r>
    </w:p>
    <w:p w14:paraId="3D97F5EB" w14:textId="77777777" w:rsidR="00176B2E" w:rsidRPr="00F801A1" w:rsidRDefault="00176B2E" w:rsidP="00F801A1">
      <w:pPr>
        <w:jc w:val="both"/>
        <w:rPr>
          <w:rFonts w:cs="Times New Roman"/>
        </w:rPr>
      </w:pPr>
    </w:p>
    <w:p w14:paraId="62935977" w14:textId="317BEA85" w:rsidR="007225CC" w:rsidRPr="00CB1E52" w:rsidRDefault="007225CC" w:rsidP="00F801A1">
      <w:pPr>
        <w:pStyle w:val="Nagwek4"/>
        <w:jc w:val="both"/>
        <w:rPr>
          <w:b/>
          <w:bCs/>
        </w:rPr>
      </w:pPr>
      <w:r w:rsidRPr="00CB1E52">
        <w:rPr>
          <w:b/>
          <w:bCs/>
        </w:rPr>
        <w:t>Obliczenia</w:t>
      </w:r>
    </w:p>
    <w:p w14:paraId="3BF81D66" w14:textId="77777777" w:rsidR="007225CC" w:rsidRPr="00CB1E52" w:rsidRDefault="007225CC" w:rsidP="00F801A1">
      <w:pPr>
        <w:jc w:val="both"/>
        <w:rPr>
          <w:rFonts w:cs="Times New Roman"/>
          <w:b/>
          <w:bCs/>
        </w:rPr>
      </w:pPr>
    </w:p>
    <w:p w14:paraId="08BC9291" w14:textId="7B302548" w:rsidR="007225CC" w:rsidRPr="00CB1E52" w:rsidRDefault="007225CC" w:rsidP="009020B8">
      <w:pPr>
        <w:ind w:left="708"/>
        <w:jc w:val="both"/>
        <w:rPr>
          <w:rFonts w:cs="Times New Roman"/>
          <w:b/>
          <w:bCs/>
        </w:rPr>
      </w:pPr>
      <w:bookmarkStart w:id="22" w:name="_Toc132197710"/>
      <w:r w:rsidRPr="00CB1E52">
        <w:rPr>
          <w:rFonts w:cs="Times New Roman"/>
          <w:b/>
          <w:bCs/>
        </w:rPr>
        <w:t xml:space="preserve">Obliczenie prędkości przepływu w korycie rowu po modyfikacji (wstawieniu bystrza)  - ze wzoru </w:t>
      </w:r>
      <w:proofErr w:type="spellStart"/>
      <w:r w:rsidRPr="00CB1E52">
        <w:rPr>
          <w:rFonts w:cs="Times New Roman"/>
          <w:b/>
          <w:bCs/>
        </w:rPr>
        <w:t>Chezy-Manninga</w:t>
      </w:r>
      <w:bookmarkEnd w:id="22"/>
      <w:proofErr w:type="spellEnd"/>
    </w:p>
    <w:p w14:paraId="4D607B6C" w14:textId="77777777" w:rsidR="007225CC" w:rsidRPr="009020B8" w:rsidRDefault="007225CC" w:rsidP="009020B8">
      <w:pPr>
        <w:pStyle w:val="Akapitzlist"/>
        <w:jc w:val="both"/>
        <w:rPr>
          <w:rFonts w:cs="Times New Roman"/>
        </w:rPr>
      </w:pPr>
      <m:oMathPara>
        <m:oMath>
          <m:r>
            <w:rPr>
              <w:rFonts w:ascii="Cambria Math" w:hAnsi="Cambria Math" w:cs="Times New Roman"/>
            </w:rPr>
            <m:t>v=</m:t>
          </m:r>
          <m:f>
            <m:fPr>
              <m:ctrlPr>
                <w:rPr>
                  <w:rFonts w:ascii="Cambria Math" w:hAnsi="Cambria Math" w:cs="Times New Roman"/>
                  <w:i/>
                </w:rPr>
              </m:ctrlPr>
            </m:fPr>
            <m:num>
              <m:r>
                <w:rPr>
                  <w:rFonts w:ascii="Cambria Math" w:hAnsi="Cambria Math" w:cs="Times New Roman"/>
                </w:rPr>
                <m:t>1</m:t>
              </m:r>
            </m:num>
            <m:den>
              <m:r>
                <w:rPr>
                  <w:rFonts w:ascii="Cambria Math" w:hAnsi="Cambria Math" w:cs="Times New Roman"/>
                </w:rPr>
                <m:t>n</m:t>
              </m:r>
            </m:den>
          </m:f>
          <m:r>
            <w:rPr>
              <w:rFonts w:ascii="Cambria Math" w:hAnsi="Cambria Math" w:cs="Times New Roman"/>
            </w:rPr>
            <m:t xml:space="preserve"> ∙ </m:t>
          </m:r>
          <m:sSup>
            <m:sSupPr>
              <m:ctrlPr>
                <w:rPr>
                  <w:rFonts w:ascii="Cambria Math" w:hAnsi="Cambria Math" w:cs="Times New Roman"/>
                  <w:i/>
                </w:rPr>
              </m:ctrlPr>
            </m:sSupPr>
            <m:e>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h</m:t>
                  </m:r>
                </m:sub>
              </m:sSub>
            </m:e>
            <m:sup>
              <m:r>
                <w:rPr>
                  <w:rFonts w:ascii="Cambria Math" w:hAnsi="Cambria Math" w:cs="Times New Roman"/>
                </w:rPr>
                <m:t>2/3</m:t>
              </m:r>
            </m:sup>
          </m:sSup>
          <m:r>
            <w:rPr>
              <w:rFonts w:ascii="Cambria Math" w:hAnsi="Cambria Math" w:cs="Times New Roman"/>
            </w:rPr>
            <m:t xml:space="preserve"> ∙</m:t>
          </m:r>
          <m:sSup>
            <m:sSupPr>
              <m:ctrlPr>
                <w:rPr>
                  <w:rFonts w:ascii="Cambria Math" w:hAnsi="Cambria Math" w:cs="Times New Roman"/>
                  <w:i/>
                </w:rPr>
              </m:ctrlPr>
            </m:sSupPr>
            <m:e>
              <m:r>
                <w:rPr>
                  <w:rFonts w:ascii="Cambria Math" w:hAnsi="Cambria Math" w:cs="Times New Roman"/>
                </w:rPr>
                <m:t>i</m:t>
              </m:r>
            </m:e>
            <m:sup>
              <m:f>
                <m:fPr>
                  <m:ctrlPr>
                    <w:rPr>
                      <w:rFonts w:ascii="Cambria Math" w:hAnsi="Cambria Math" w:cs="Times New Roman"/>
                      <w:i/>
                    </w:rPr>
                  </m:ctrlPr>
                </m:fPr>
                <m:num>
                  <m:r>
                    <w:rPr>
                      <w:rFonts w:ascii="Cambria Math" w:hAnsi="Cambria Math" w:cs="Times New Roman"/>
                    </w:rPr>
                    <m:t>1</m:t>
                  </m:r>
                </m:num>
                <m:den>
                  <m:r>
                    <w:rPr>
                      <w:rFonts w:ascii="Cambria Math" w:hAnsi="Cambria Math" w:cs="Times New Roman"/>
                    </w:rPr>
                    <m:t>2</m:t>
                  </m:r>
                </m:den>
              </m:f>
            </m:sup>
          </m:sSup>
        </m:oMath>
      </m:oMathPara>
    </w:p>
    <w:p w14:paraId="096BB634" w14:textId="77777777" w:rsidR="007225CC" w:rsidRPr="009020B8" w:rsidRDefault="007225CC" w:rsidP="009020B8">
      <w:pPr>
        <w:ind w:firstLine="708"/>
        <w:jc w:val="both"/>
        <w:rPr>
          <w:rFonts w:cs="Times New Roman"/>
        </w:rPr>
      </w:pPr>
      <w:r w:rsidRPr="009020B8">
        <w:rPr>
          <w:rFonts w:cs="Times New Roman"/>
        </w:rPr>
        <w:t>, gdzie :</w:t>
      </w:r>
    </w:p>
    <w:p w14:paraId="0439A5D0" w14:textId="77777777" w:rsidR="007225CC" w:rsidRPr="009020B8" w:rsidRDefault="007225CC" w:rsidP="009020B8">
      <w:pPr>
        <w:ind w:firstLine="708"/>
        <w:jc w:val="both"/>
        <w:rPr>
          <w:rFonts w:cs="Times New Roman"/>
        </w:rPr>
      </w:pPr>
      <w:r w:rsidRPr="009020B8">
        <w:rPr>
          <w:rFonts w:cs="Times New Roman"/>
        </w:rPr>
        <w:lastRenderedPageBreak/>
        <w:t>n – współczynnik szorstkości,</w:t>
      </w:r>
    </w:p>
    <w:p w14:paraId="329AC387" w14:textId="77777777" w:rsidR="007225CC" w:rsidRPr="009020B8" w:rsidRDefault="007225CC" w:rsidP="009020B8">
      <w:pPr>
        <w:ind w:firstLine="708"/>
        <w:jc w:val="both"/>
        <w:rPr>
          <w:rFonts w:cs="Times New Roman"/>
        </w:rPr>
      </w:pPr>
      <w:r w:rsidRPr="009020B8">
        <w:rPr>
          <w:rFonts w:cs="Times New Roman"/>
        </w:rPr>
        <w:t>Rh – promień hydrauliczny,</w:t>
      </w:r>
    </w:p>
    <w:p w14:paraId="764BD6E6" w14:textId="77777777" w:rsidR="007225CC" w:rsidRPr="009020B8" w:rsidRDefault="007225CC" w:rsidP="009020B8">
      <w:pPr>
        <w:ind w:firstLine="708"/>
        <w:jc w:val="both"/>
        <w:rPr>
          <w:rFonts w:cs="Times New Roman"/>
        </w:rPr>
      </w:pPr>
      <w:r w:rsidRPr="009020B8">
        <w:rPr>
          <w:rFonts w:cs="Times New Roman"/>
        </w:rPr>
        <w:t>Rh = A/λ,</w:t>
      </w:r>
    </w:p>
    <w:p w14:paraId="568032FC" w14:textId="77777777" w:rsidR="007225CC" w:rsidRPr="009020B8" w:rsidRDefault="007225CC" w:rsidP="009020B8">
      <w:pPr>
        <w:ind w:firstLine="708"/>
        <w:jc w:val="both"/>
        <w:rPr>
          <w:rFonts w:cs="Times New Roman"/>
        </w:rPr>
      </w:pPr>
      <w:r w:rsidRPr="009020B8">
        <w:rPr>
          <w:rFonts w:cs="Times New Roman"/>
        </w:rPr>
        <w:t>A – powierzchnia mokrego przekroju koryta,</w:t>
      </w:r>
    </w:p>
    <w:p w14:paraId="0F30CA16" w14:textId="77777777" w:rsidR="007225CC" w:rsidRPr="009020B8" w:rsidRDefault="007225CC" w:rsidP="009020B8">
      <w:pPr>
        <w:ind w:firstLine="708"/>
        <w:jc w:val="both"/>
        <w:rPr>
          <w:rFonts w:cs="Times New Roman"/>
        </w:rPr>
      </w:pPr>
      <w:r w:rsidRPr="009020B8">
        <w:rPr>
          <w:rFonts w:cs="Times New Roman"/>
        </w:rPr>
        <w:t>Λ – obwód zwilżony (długość krawędzi i dna cieku na styku z wodą),</w:t>
      </w:r>
    </w:p>
    <w:p w14:paraId="5DC56DFB" w14:textId="77777777" w:rsidR="007225CC" w:rsidRPr="009020B8" w:rsidRDefault="007225CC" w:rsidP="009020B8">
      <w:pPr>
        <w:ind w:firstLine="708"/>
        <w:jc w:val="both"/>
        <w:rPr>
          <w:rFonts w:cs="Times New Roman"/>
        </w:rPr>
      </w:pPr>
      <w:r w:rsidRPr="009020B8">
        <w:rPr>
          <w:rFonts w:cs="Times New Roman"/>
        </w:rPr>
        <w:t>I – spadek podłużny dna kanału odwadniającego.</w:t>
      </w:r>
    </w:p>
    <w:p w14:paraId="08497AD1" w14:textId="77777777" w:rsidR="009020B8" w:rsidRDefault="009020B8" w:rsidP="009020B8">
      <w:pPr>
        <w:spacing w:after="160"/>
        <w:ind w:left="708"/>
        <w:jc w:val="both"/>
        <w:rPr>
          <w:rFonts w:cs="Times New Roman"/>
          <w:bCs/>
        </w:rPr>
      </w:pPr>
    </w:p>
    <w:p w14:paraId="4558B0D6" w14:textId="2E297A67" w:rsidR="007225CC" w:rsidRPr="009020B8" w:rsidRDefault="007225CC" w:rsidP="009020B8">
      <w:pPr>
        <w:spacing w:after="160"/>
        <w:ind w:left="708"/>
        <w:jc w:val="both"/>
        <w:rPr>
          <w:rFonts w:cs="Times New Roman"/>
          <w:bCs/>
        </w:rPr>
      </w:pPr>
      <w:r w:rsidRPr="009020B8">
        <w:rPr>
          <w:rFonts w:cs="Times New Roman"/>
          <w:bCs/>
        </w:rPr>
        <w:t>Dla wyrysowanych przekrojów korytowych przyjęto zsumowany przepływ o prawdopodobieństwie wystąpienia Q50 = 2,3*SSQ = 0,011 m</w:t>
      </w:r>
      <w:r w:rsidRPr="009020B8">
        <w:rPr>
          <w:rFonts w:cs="Times New Roman"/>
          <w:bCs/>
          <w:vertAlign w:val="superscript"/>
        </w:rPr>
        <w:t>3</w:t>
      </w:r>
      <w:r w:rsidRPr="009020B8">
        <w:rPr>
          <w:rFonts w:cs="Times New Roman"/>
          <w:bCs/>
        </w:rPr>
        <w:t xml:space="preserve">/s z </w:t>
      </w:r>
      <w:r w:rsidRPr="009020B8">
        <w:rPr>
          <w:rFonts w:eastAsia="Calibri" w:cs="Times New Roman"/>
          <w:bCs/>
        </w:rPr>
        <w:t>podwojonym maksymalnym dopływem wód z projektowanej kanalizacji deszczowej, której wylot znajduje się w północno-wschodniej części jeziora Maleszewo 2*</w:t>
      </w:r>
      <w:proofErr w:type="spellStart"/>
      <w:r w:rsidRPr="009020B8">
        <w:rPr>
          <w:rFonts w:eastAsia="Calibri" w:cs="Times New Roman"/>
          <w:bCs/>
        </w:rPr>
        <w:t>Qmax</w:t>
      </w:r>
      <w:proofErr w:type="spellEnd"/>
      <w:r w:rsidRPr="009020B8">
        <w:rPr>
          <w:rFonts w:eastAsia="Calibri" w:cs="Times New Roman"/>
          <w:bCs/>
        </w:rPr>
        <w:t xml:space="preserve"> = 0,658 m</w:t>
      </w:r>
      <w:r w:rsidRPr="009020B8">
        <w:rPr>
          <w:rFonts w:eastAsia="Calibri" w:cs="Times New Roman"/>
          <w:bCs/>
          <w:vertAlign w:val="superscript"/>
        </w:rPr>
        <w:t>3</w:t>
      </w:r>
      <w:r w:rsidRPr="009020B8">
        <w:rPr>
          <w:rFonts w:eastAsia="Calibri" w:cs="Times New Roman"/>
          <w:bCs/>
        </w:rPr>
        <w:t xml:space="preserve">/s </w:t>
      </w:r>
      <w:r w:rsidRPr="009020B8">
        <w:rPr>
          <w:rFonts w:cs="Times New Roman"/>
          <w:bCs/>
        </w:rPr>
        <w:t>. Dla takich przepływów po analizie profilu obliczono rzędne korony pryzmy zapewniające piętrzenie wód o prawdopodobieństwie wystąpienia 50%</w:t>
      </w:r>
      <w:r w:rsidR="001B4965" w:rsidRPr="009020B8">
        <w:rPr>
          <w:rFonts w:cs="Times New Roman"/>
          <w:bCs/>
        </w:rPr>
        <w:t>.</w:t>
      </w:r>
    </w:p>
    <w:p w14:paraId="7684D4FC" w14:textId="77777777" w:rsidR="007225CC" w:rsidRPr="009020B8" w:rsidRDefault="007225CC" w:rsidP="009020B8">
      <w:pPr>
        <w:ind w:firstLine="708"/>
        <w:jc w:val="both"/>
        <w:rPr>
          <w:rFonts w:cs="Times New Roman"/>
        </w:rPr>
      </w:pPr>
      <w:r w:rsidRPr="009020B8">
        <w:rPr>
          <w:rFonts w:cs="Times New Roman"/>
        </w:rPr>
        <w:t>Parametry po modyfikacji:</w:t>
      </w:r>
    </w:p>
    <w:p w14:paraId="60EBC02E" w14:textId="3A7273B0" w:rsidR="007225CC" w:rsidRPr="009020B8" w:rsidRDefault="007225CC" w:rsidP="009020B8">
      <w:pPr>
        <w:ind w:firstLine="708"/>
        <w:jc w:val="both"/>
        <w:rPr>
          <w:rFonts w:cs="Times New Roman"/>
        </w:rPr>
      </w:pPr>
      <w:r w:rsidRPr="009020B8">
        <w:rPr>
          <w:rFonts w:cs="Times New Roman"/>
        </w:rPr>
        <w:t>n = 0,03</w:t>
      </w:r>
      <w:r w:rsidR="00884F49" w:rsidRPr="009020B8">
        <w:rPr>
          <w:rFonts w:cs="Times New Roman"/>
        </w:rPr>
        <w:t>0 – 0,035</w:t>
      </w:r>
      <w:r w:rsidRPr="009020B8">
        <w:rPr>
          <w:rFonts w:cs="Times New Roman"/>
        </w:rPr>
        <w:t xml:space="preserve"> – koryto czyste, kręte, z łachami i dołami</w:t>
      </w:r>
    </w:p>
    <w:p w14:paraId="4F388FA2" w14:textId="091EFEB1" w:rsidR="007225CC" w:rsidRPr="009020B8" w:rsidRDefault="007225CC" w:rsidP="009020B8">
      <w:pPr>
        <w:ind w:firstLine="708"/>
        <w:jc w:val="both"/>
        <w:rPr>
          <w:rFonts w:cs="Times New Roman"/>
        </w:rPr>
      </w:pPr>
      <w:r w:rsidRPr="009020B8">
        <w:rPr>
          <w:rFonts w:cs="Times New Roman"/>
        </w:rPr>
        <w:t xml:space="preserve">i = </w:t>
      </w:r>
      <w:r w:rsidR="00884F49" w:rsidRPr="009020B8">
        <w:rPr>
          <w:rFonts w:cs="Times New Roman"/>
        </w:rPr>
        <w:t>0,01</w:t>
      </w:r>
      <w:r w:rsidRPr="009020B8">
        <w:rPr>
          <w:rFonts w:cs="Times New Roman"/>
        </w:rPr>
        <w:t xml:space="preserve"> ‰</w:t>
      </w:r>
    </w:p>
    <w:p w14:paraId="4A641309" w14:textId="77777777" w:rsidR="009020B8" w:rsidRDefault="009020B8" w:rsidP="009020B8">
      <w:pPr>
        <w:pStyle w:val="Legenda"/>
        <w:keepNext/>
        <w:ind w:left="478"/>
        <w:jc w:val="both"/>
        <w:rPr>
          <w:rFonts w:cs="Times New Roman"/>
          <w:color w:val="auto"/>
        </w:rPr>
      </w:pPr>
    </w:p>
    <w:p w14:paraId="7C9CBBA2" w14:textId="1443F9AB" w:rsidR="00884F49" w:rsidRPr="00F801A1" w:rsidRDefault="00884F49" w:rsidP="009020B8">
      <w:pPr>
        <w:pStyle w:val="Legenda"/>
        <w:keepNext/>
        <w:ind w:left="478"/>
        <w:jc w:val="both"/>
        <w:rPr>
          <w:rFonts w:cs="Times New Roman"/>
          <w:color w:val="auto"/>
        </w:rPr>
      </w:pPr>
      <w:r w:rsidRPr="00F801A1">
        <w:rPr>
          <w:rFonts w:cs="Times New Roman"/>
          <w:color w:val="auto"/>
        </w:rPr>
        <w:t xml:space="preserve">Tabela </w:t>
      </w:r>
      <w:r w:rsidRPr="00F801A1">
        <w:rPr>
          <w:rFonts w:cs="Times New Roman"/>
          <w:color w:val="auto"/>
        </w:rPr>
        <w:fldChar w:fldCharType="begin"/>
      </w:r>
      <w:r w:rsidRPr="00F801A1">
        <w:rPr>
          <w:rFonts w:cs="Times New Roman"/>
          <w:color w:val="auto"/>
        </w:rPr>
        <w:instrText xml:space="preserve"> SEQ Tabela \* ARABIC </w:instrText>
      </w:r>
      <w:r w:rsidRPr="00F801A1">
        <w:rPr>
          <w:rFonts w:cs="Times New Roman"/>
          <w:color w:val="auto"/>
        </w:rPr>
        <w:fldChar w:fldCharType="separate"/>
      </w:r>
      <w:r w:rsidR="009020B8">
        <w:rPr>
          <w:rFonts w:cs="Times New Roman"/>
          <w:noProof/>
          <w:color w:val="auto"/>
        </w:rPr>
        <w:t>7</w:t>
      </w:r>
      <w:r w:rsidRPr="00F801A1">
        <w:rPr>
          <w:rFonts w:cs="Times New Roman"/>
          <w:color w:val="auto"/>
        </w:rPr>
        <w:fldChar w:fldCharType="end"/>
      </w:r>
      <w:r w:rsidRPr="00F801A1">
        <w:rPr>
          <w:rFonts w:cs="Times New Roman"/>
          <w:color w:val="auto"/>
        </w:rPr>
        <w:t xml:space="preserve"> Parametry geometryczne przekrojów przy napełnieniu Q50% oraz podwojon</w:t>
      </w:r>
      <w:r w:rsidR="00EC32A0" w:rsidRPr="00F801A1">
        <w:rPr>
          <w:rFonts w:cs="Times New Roman"/>
          <w:color w:val="auto"/>
        </w:rPr>
        <w:t>ym</w:t>
      </w:r>
      <w:r w:rsidRPr="00F801A1">
        <w:rPr>
          <w:rFonts w:cs="Times New Roman"/>
          <w:color w:val="auto"/>
        </w:rPr>
        <w:t xml:space="preserve"> dopływ</w:t>
      </w:r>
      <w:r w:rsidR="00EC32A0" w:rsidRPr="00F801A1">
        <w:rPr>
          <w:rFonts w:cs="Times New Roman"/>
          <w:color w:val="auto"/>
        </w:rPr>
        <w:t>ie</w:t>
      </w:r>
      <w:r w:rsidRPr="00F801A1">
        <w:rPr>
          <w:rFonts w:cs="Times New Roman"/>
          <w:color w:val="auto"/>
        </w:rPr>
        <w:t xml:space="preserve"> z kanalizacji deszczowej</w:t>
      </w:r>
    </w:p>
    <w:p w14:paraId="23D73F46" w14:textId="77777777" w:rsidR="00884F49" w:rsidRPr="00F801A1" w:rsidRDefault="00884F49" w:rsidP="00F801A1">
      <w:pPr>
        <w:jc w:val="both"/>
        <w:rPr>
          <w:rFonts w:cs="Times New Roman"/>
        </w:rPr>
      </w:pPr>
      <w:r w:rsidRPr="00F801A1">
        <w:rPr>
          <w:rFonts w:cs="Times New Roman"/>
          <w:noProof/>
        </w:rPr>
        <w:drawing>
          <wp:inline distT="0" distB="0" distL="0" distR="0" wp14:anchorId="13A31901" wp14:editId="7302F428">
            <wp:extent cx="6267450" cy="1534795"/>
            <wp:effectExtent l="0" t="0" r="0" b="8255"/>
            <wp:docPr id="1362502552"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7450" cy="1534795"/>
                    </a:xfrm>
                    <a:prstGeom prst="rect">
                      <a:avLst/>
                    </a:prstGeom>
                    <a:noFill/>
                    <a:ln>
                      <a:noFill/>
                    </a:ln>
                  </pic:spPr>
                </pic:pic>
              </a:graphicData>
            </a:graphic>
          </wp:inline>
        </w:drawing>
      </w:r>
    </w:p>
    <w:p w14:paraId="21C2425E" w14:textId="13CBE2CE" w:rsidR="001B4965" w:rsidRPr="00F801A1" w:rsidRDefault="001B4965" w:rsidP="009020B8">
      <w:pPr>
        <w:ind w:left="708" w:firstLine="12"/>
        <w:jc w:val="both"/>
        <w:rPr>
          <w:rFonts w:eastAsia="Calibri" w:cs="Times New Roman"/>
        </w:rPr>
      </w:pPr>
      <w:r w:rsidRPr="00F801A1">
        <w:rPr>
          <w:rFonts w:eastAsia="Calibri" w:cs="Times New Roman"/>
        </w:rPr>
        <w:t>Dzięki przeprowadzonym obliczeniom, pomiarom i dokonanym analizom, możliwe było określenie wywołanego podpiętrzenia i potencjalnego oddziaływania projektowanego bystrza na tereny przyległe.</w:t>
      </w:r>
    </w:p>
    <w:p w14:paraId="3478E558" w14:textId="149CDCFE" w:rsidR="001B4965" w:rsidRPr="00F801A1" w:rsidRDefault="001B4965" w:rsidP="009020B8">
      <w:pPr>
        <w:ind w:left="708"/>
        <w:jc w:val="both"/>
        <w:rPr>
          <w:rFonts w:eastAsia="Calibri" w:cs="Times New Roman"/>
        </w:rPr>
      </w:pPr>
      <w:r w:rsidRPr="00F801A1">
        <w:rPr>
          <w:rFonts w:eastAsia="Calibri" w:cs="Times New Roman"/>
        </w:rPr>
        <w:t xml:space="preserve">Przy odpowiednim zwymiarowaniu i właściwym doborze uziarnienia substratu projektowanej pryzmy (bystrza), możliwe jest uzyskanie pożądanego podpiętrzenia jeziora Maleszewo. Wody o prawdopodobieństwie Q50% i podwojony dopływ </w:t>
      </w:r>
      <w:proofErr w:type="spellStart"/>
      <w:r w:rsidRPr="00F801A1">
        <w:rPr>
          <w:rFonts w:eastAsia="Calibri" w:cs="Times New Roman"/>
        </w:rPr>
        <w:t>Qmax</w:t>
      </w:r>
      <w:proofErr w:type="spellEnd"/>
      <w:r w:rsidRPr="00F801A1">
        <w:rPr>
          <w:rFonts w:eastAsia="Calibri" w:cs="Times New Roman"/>
        </w:rPr>
        <w:t xml:space="preserve"> z projektowanej kanalizacji deszczowej po wstawieniu pryzmy będą podpiętrzone do poziomu, który pozwoli na właściwe retencjonowanie wód oraz zmniejszenie odpływu z jeziora. Konsekwencją tych działań będzie dodatkowo ogólna poprawa stanu ekologicznego wód oraz procesów samooczyszczania się wód.</w:t>
      </w:r>
    </w:p>
    <w:p w14:paraId="1D03289A" w14:textId="77777777" w:rsidR="001B4965" w:rsidRPr="00F801A1" w:rsidRDefault="001B4965" w:rsidP="009020B8">
      <w:pPr>
        <w:ind w:left="708"/>
        <w:jc w:val="both"/>
        <w:rPr>
          <w:rFonts w:eastAsia="Calibri" w:cs="Times New Roman"/>
        </w:rPr>
      </w:pPr>
      <w:r w:rsidRPr="00F801A1">
        <w:rPr>
          <w:rFonts w:eastAsia="Calibri" w:cs="Times New Roman"/>
        </w:rPr>
        <w:t xml:space="preserve">Lokalizacja pryzmy została, jak opisano wyżej, zweryfikowana obliczeniowo, lecz na wstępnym etapie inwestycji została określona na podstawie obserwacji ukształtowania rowu (dopływu) na mapach oraz wskutek empirycznej i organoleptycznej weryfikacji układu lustra wody i rozkładu energii wody w korycie rowu. </w:t>
      </w:r>
    </w:p>
    <w:p w14:paraId="1D39684D" w14:textId="1DB34C25" w:rsidR="001B4965" w:rsidRPr="00F801A1" w:rsidRDefault="001B4965" w:rsidP="009020B8">
      <w:pPr>
        <w:ind w:left="708"/>
        <w:jc w:val="both"/>
        <w:rPr>
          <w:rFonts w:cs="Times New Roman"/>
        </w:rPr>
      </w:pPr>
      <w:r w:rsidRPr="00F801A1">
        <w:rPr>
          <w:rFonts w:cs="Times New Roman"/>
        </w:rPr>
        <w:lastRenderedPageBreak/>
        <w:t xml:space="preserve">Wskutek analiz dla jeziora Maleszewo oraz rowu (odpływu wód z jeziora do rzeki Drawy) uzgodniono przyjęcie przepływu </w:t>
      </w:r>
      <w:proofErr w:type="spellStart"/>
      <w:r w:rsidRPr="00F801A1">
        <w:rPr>
          <w:rFonts w:cs="Times New Roman"/>
        </w:rPr>
        <w:t>pełnokorytowego</w:t>
      </w:r>
      <w:proofErr w:type="spellEnd"/>
      <w:r w:rsidRPr="00F801A1">
        <w:rPr>
          <w:rFonts w:cs="Times New Roman"/>
        </w:rPr>
        <w:t xml:space="preserve"> dla prawdopodobieństwa wystąpienia Q50% = 0,011 m</w:t>
      </w:r>
      <w:r w:rsidRPr="00F801A1">
        <w:rPr>
          <w:rFonts w:cs="Times New Roman"/>
          <w:vertAlign w:val="superscript"/>
        </w:rPr>
        <w:t>3</w:t>
      </w:r>
      <w:r w:rsidRPr="00F801A1">
        <w:rPr>
          <w:rFonts w:cs="Times New Roman"/>
        </w:rPr>
        <w:t>/s zsumowanego z podwojonym dopływem z projektowanej kanalizacji deszczowej 2*</w:t>
      </w:r>
      <w:proofErr w:type="spellStart"/>
      <w:r w:rsidRPr="00F801A1">
        <w:rPr>
          <w:rFonts w:cs="Times New Roman"/>
        </w:rPr>
        <w:t>Qmax</w:t>
      </w:r>
      <w:proofErr w:type="spellEnd"/>
      <w:r w:rsidRPr="00F801A1">
        <w:rPr>
          <w:rFonts w:cs="Times New Roman"/>
        </w:rPr>
        <w:t xml:space="preserve"> = 0,658 </w:t>
      </w:r>
      <w:r w:rsidRPr="00F801A1">
        <w:rPr>
          <w:rFonts w:eastAsia="Calibri" w:cs="Times New Roman"/>
          <w:bCs/>
        </w:rPr>
        <w:t>m</w:t>
      </w:r>
      <w:r w:rsidRPr="00F801A1">
        <w:rPr>
          <w:rFonts w:eastAsia="Calibri" w:cs="Times New Roman"/>
          <w:bCs/>
          <w:vertAlign w:val="superscript"/>
        </w:rPr>
        <w:t>3</w:t>
      </w:r>
      <w:r w:rsidRPr="00F801A1">
        <w:rPr>
          <w:rFonts w:eastAsia="Calibri" w:cs="Times New Roman"/>
          <w:bCs/>
        </w:rPr>
        <w:t>/s,</w:t>
      </w:r>
      <w:r w:rsidRPr="00F801A1">
        <w:rPr>
          <w:rFonts w:cs="Times New Roman"/>
        </w:rPr>
        <w:t xml:space="preserve"> dla którego została obliczona rzędna korony bystrza. </w:t>
      </w:r>
    </w:p>
    <w:p w14:paraId="3E6308F8" w14:textId="77777777" w:rsidR="001B4965" w:rsidRPr="00F801A1" w:rsidRDefault="001B4965" w:rsidP="009020B8">
      <w:pPr>
        <w:ind w:left="708"/>
        <w:jc w:val="both"/>
        <w:rPr>
          <w:rFonts w:cs="Times New Roman"/>
        </w:rPr>
      </w:pPr>
      <w:r w:rsidRPr="00F801A1">
        <w:rPr>
          <w:rFonts w:cs="Times New Roman"/>
        </w:rPr>
        <w:t>W przypadku wystąpienia wyższych przepływów wody dzięki zastosowaniu palisady zostaną skierowane na koronę bystrza i przepuszczone w stronę odpływu wód do rzeki Drawy. W związku z powyższym należy stwierdzić, że bystrze nie powoduje zwiększenia zagrożenia powodziowego terenów przyległych.</w:t>
      </w:r>
    </w:p>
    <w:p w14:paraId="785BF85E" w14:textId="77777777" w:rsidR="001B4965" w:rsidRPr="00F801A1" w:rsidRDefault="001B4965" w:rsidP="009020B8">
      <w:pPr>
        <w:ind w:left="708"/>
        <w:jc w:val="both"/>
        <w:rPr>
          <w:rFonts w:cs="Times New Roman"/>
        </w:rPr>
      </w:pPr>
      <w:r w:rsidRPr="00F801A1">
        <w:rPr>
          <w:rFonts w:cs="Times New Roman"/>
        </w:rPr>
        <w:t>Podczas analizy przyjęto, że optymalną rzędną piętrzenia zapewniającą maksymalną retencję korytową przy zachowaniu wody w korycie, bez zwiększenia oddziaływania na działki przyległe będzie rzędna 119,70 m n.p.m.</w:t>
      </w:r>
    </w:p>
    <w:p w14:paraId="7B542C06" w14:textId="08705008" w:rsidR="001B4965" w:rsidRPr="00F801A1" w:rsidRDefault="001B4965" w:rsidP="009020B8">
      <w:pPr>
        <w:ind w:left="708"/>
        <w:jc w:val="both"/>
        <w:rPr>
          <w:rFonts w:cs="Times New Roman"/>
        </w:rPr>
      </w:pPr>
      <w:r w:rsidRPr="00F801A1">
        <w:rPr>
          <w:rFonts w:cs="Times New Roman"/>
        </w:rPr>
        <w:t>Dla tak przyjętej rzędnej obliczono wysokości bystrza tak, aby przy zsumowanych przepływach Q50% = 0,011 m</w:t>
      </w:r>
      <w:r w:rsidRPr="00F801A1">
        <w:rPr>
          <w:rFonts w:cs="Times New Roman"/>
          <w:vertAlign w:val="superscript"/>
        </w:rPr>
        <w:t>3</w:t>
      </w:r>
      <w:r w:rsidRPr="00F801A1">
        <w:rPr>
          <w:rFonts w:cs="Times New Roman"/>
        </w:rPr>
        <w:t xml:space="preserve">/s i podwojonego </w:t>
      </w:r>
      <w:proofErr w:type="spellStart"/>
      <w:r w:rsidRPr="00F801A1">
        <w:rPr>
          <w:rFonts w:cs="Times New Roman"/>
        </w:rPr>
        <w:t>Qmax</w:t>
      </w:r>
      <w:proofErr w:type="spellEnd"/>
      <w:r w:rsidRPr="00F801A1">
        <w:rPr>
          <w:rFonts w:cs="Times New Roman"/>
        </w:rPr>
        <w:t xml:space="preserve"> = 0,658 m</w:t>
      </w:r>
      <w:r w:rsidRPr="00F801A1">
        <w:rPr>
          <w:rFonts w:cs="Times New Roman"/>
          <w:vertAlign w:val="superscript"/>
        </w:rPr>
        <w:t>3</w:t>
      </w:r>
      <w:r w:rsidRPr="00F801A1">
        <w:rPr>
          <w:rFonts w:cs="Times New Roman"/>
        </w:rPr>
        <w:t>/s warstwa wody nad koroną osiągała rzędne dla bystrza:</w:t>
      </w:r>
    </w:p>
    <w:p w14:paraId="6729E860" w14:textId="57BB072A" w:rsidR="001B4965" w:rsidRPr="00F801A1" w:rsidRDefault="001B4965" w:rsidP="009020B8">
      <w:pPr>
        <w:ind w:firstLine="708"/>
        <w:jc w:val="both"/>
        <w:rPr>
          <w:rFonts w:cs="Times New Roman"/>
        </w:rPr>
      </w:pPr>
      <w:r w:rsidRPr="00F801A1">
        <w:rPr>
          <w:rFonts w:cs="Times New Roman"/>
        </w:rPr>
        <w:t>119,70 m n.p.m.</w:t>
      </w:r>
    </w:p>
    <w:p w14:paraId="293B7D70" w14:textId="77777777" w:rsidR="007225CC" w:rsidRPr="00F801A1" w:rsidRDefault="007225CC" w:rsidP="00F801A1">
      <w:pPr>
        <w:jc w:val="both"/>
        <w:rPr>
          <w:rFonts w:cs="Times New Roman"/>
        </w:rPr>
      </w:pPr>
    </w:p>
    <w:p w14:paraId="09C217D5" w14:textId="536A163A" w:rsidR="00176B2E" w:rsidRPr="00CB1E52" w:rsidRDefault="008F46FB" w:rsidP="00F801A1">
      <w:pPr>
        <w:pStyle w:val="Nagwek4"/>
        <w:jc w:val="both"/>
        <w:rPr>
          <w:b/>
          <w:bCs/>
        </w:rPr>
      </w:pPr>
      <w:r w:rsidRPr="00CB1E52">
        <w:rPr>
          <w:b/>
          <w:bCs/>
        </w:rPr>
        <w:t>Objętości i masa substratu bystrza</w:t>
      </w:r>
    </w:p>
    <w:p w14:paraId="601C17E6" w14:textId="77777777" w:rsidR="008F46FB" w:rsidRPr="00F801A1" w:rsidRDefault="008F46FB" w:rsidP="00F801A1">
      <w:pPr>
        <w:jc w:val="both"/>
        <w:rPr>
          <w:rFonts w:cs="Times New Roman"/>
        </w:rPr>
      </w:pPr>
    </w:p>
    <w:p w14:paraId="651DC5D3" w14:textId="5871ACC4" w:rsidR="008F46FB" w:rsidRPr="00F801A1" w:rsidRDefault="008F46FB" w:rsidP="009020B8">
      <w:pPr>
        <w:ind w:left="708"/>
        <w:jc w:val="both"/>
        <w:rPr>
          <w:rFonts w:cs="Times New Roman"/>
          <w:lang w:eastAsia="pl-PL"/>
        </w:rPr>
      </w:pPr>
      <w:r w:rsidRPr="00F801A1">
        <w:rPr>
          <w:rFonts w:cs="Times New Roman"/>
          <w:lang w:eastAsia="pl-PL"/>
        </w:rPr>
        <w:t xml:space="preserve">Poniżej zestawiono szacunkowe parametry objętościowe </w:t>
      </w:r>
      <w:r w:rsidR="00CE5463" w:rsidRPr="00F801A1">
        <w:rPr>
          <w:rFonts w:cs="Times New Roman"/>
          <w:lang w:eastAsia="pl-PL"/>
        </w:rPr>
        <w:t>bystrza (pryzmy)</w:t>
      </w:r>
      <w:r w:rsidRPr="00F801A1">
        <w:rPr>
          <w:rFonts w:cs="Times New Roman"/>
          <w:lang w:eastAsia="pl-PL"/>
        </w:rPr>
        <w:t xml:space="preserve"> wraz z </w:t>
      </w:r>
      <w:r w:rsidR="00CE5463" w:rsidRPr="00F801A1">
        <w:rPr>
          <w:rFonts w:cs="Times New Roman"/>
          <w:lang w:eastAsia="pl-PL"/>
        </w:rPr>
        <w:t>jego</w:t>
      </w:r>
      <w:r w:rsidRPr="00F801A1">
        <w:rPr>
          <w:rFonts w:cs="Times New Roman"/>
          <w:lang w:eastAsia="pl-PL"/>
        </w:rPr>
        <w:t xml:space="preserve"> masą celem uproszczenia składania zamówienia u dostawcy substratu żwirowego. </w:t>
      </w:r>
    </w:p>
    <w:p w14:paraId="768F9FC0" w14:textId="1196BBB9" w:rsidR="006E6094" w:rsidRDefault="008F46FB" w:rsidP="009020B8">
      <w:pPr>
        <w:ind w:left="708"/>
        <w:jc w:val="both"/>
        <w:rPr>
          <w:rFonts w:cs="Times New Roman"/>
          <w:lang w:eastAsia="pl-PL"/>
        </w:rPr>
      </w:pPr>
      <w:r w:rsidRPr="00F801A1">
        <w:rPr>
          <w:rFonts w:cs="Times New Roman"/>
          <w:lang w:eastAsia="pl-PL"/>
        </w:rPr>
        <w:t>Orientacyjnie przyjmuje się, że 1 m</w:t>
      </w:r>
      <w:r w:rsidRPr="00F801A1">
        <w:rPr>
          <w:rFonts w:cs="Times New Roman"/>
          <w:vertAlign w:val="superscript"/>
          <w:lang w:eastAsia="pl-PL"/>
        </w:rPr>
        <w:t>3</w:t>
      </w:r>
      <w:r w:rsidRPr="00F801A1">
        <w:rPr>
          <w:rFonts w:cs="Times New Roman"/>
          <w:lang w:eastAsia="pl-PL"/>
        </w:rPr>
        <w:t xml:space="preserve"> substratu żwirowego waży średnio 1,8 – 2,0 tony, z uwagi na zalecenia zakupu kruszywa z niewielkim zapasem, przy kalkulowaniu masy materiału przyjęto mnożnik 2,0.</w:t>
      </w:r>
    </w:p>
    <w:p w14:paraId="292898FF" w14:textId="77777777" w:rsidR="009020B8" w:rsidRPr="00F801A1" w:rsidRDefault="009020B8" w:rsidP="009020B8">
      <w:pPr>
        <w:ind w:left="708"/>
        <w:jc w:val="both"/>
        <w:rPr>
          <w:rFonts w:cs="Times New Roman"/>
          <w:lang w:eastAsia="pl-PL"/>
        </w:rPr>
      </w:pPr>
    </w:p>
    <w:p w14:paraId="4143E7BB" w14:textId="0BC12011" w:rsidR="008F46FB" w:rsidRPr="00F801A1" w:rsidRDefault="009020B8" w:rsidP="009020B8">
      <w:pPr>
        <w:pStyle w:val="Legenda"/>
        <w:rPr>
          <w:rFonts w:cs="Times New Roman"/>
        </w:rPr>
      </w:pPr>
      <w:r>
        <w:t xml:space="preserve">Tabela </w:t>
      </w:r>
      <w:fldSimple w:instr=" SEQ Tabela \* ARABIC ">
        <w:r>
          <w:rPr>
            <w:noProof/>
          </w:rPr>
          <w:t>8</w:t>
        </w:r>
      </w:fldSimple>
      <w:r w:rsidR="006E6094" w:rsidRPr="00F801A1">
        <w:rPr>
          <w:rFonts w:cs="Times New Roman"/>
          <w:noProof/>
        </w:rPr>
        <w:drawing>
          <wp:anchor distT="0" distB="0" distL="114300" distR="114300" simplePos="0" relativeHeight="251676672" behindDoc="0" locked="0" layoutInCell="1" allowOverlap="1" wp14:anchorId="2CB654D4" wp14:editId="17570274">
            <wp:simplePos x="0" y="0"/>
            <wp:positionH relativeFrom="margin">
              <wp:align>center</wp:align>
            </wp:positionH>
            <wp:positionV relativeFrom="paragraph">
              <wp:posOffset>229235</wp:posOffset>
            </wp:positionV>
            <wp:extent cx="7383780" cy="539115"/>
            <wp:effectExtent l="0" t="0" r="7620" b="0"/>
            <wp:wrapSquare wrapText="bothSides"/>
            <wp:docPr id="118864963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83780" cy="5391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E6094" w:rsidRPr="00F801A1">
        <w:rPr>
          <w:rFonts w:cs="Times New Roman"/>
          <w:color w:val="auto"/>
        </w:rPr>
        <w:t xml:space="preserve"> Zestawienie parametrów objętościowych pryzm oraz ich masy</w:t>
      </w:r>
    </w:p>
    <w:p w14:paraId="744D25A9" w14:textId="763B900B" w:rsidR="008F46FB" w:rsidRPr="00F801A1" w:rsidRDefault="008F46FB" w:rsidP="00F801A1">
      <w:pPr>
        <w:jc w:val="both"/>
        <w:rPr>
          <w:rFonts w:cs="Times New Roman"/>
          <w:noProof/>
        </w:rPr>
      </w:pPr>
    </w:p>
    <w:p w14:paraId="56561FEE" w14:textId="062667D2" w:rsidR="006E6094" w:rsidRPr="00F801A1" w:rsidRDefault="006E6094" w:rsidP="00F801A1">
      <w:pPr>
        <w:jc w:val="both"/>
        <w:rPr>
          <w:rFonts w:cs="Times New Roman"/>
        </w:rPr>
      </w:pPr>
      <w:r w:rsidRPr="00F801A1">
        <w:rPr>
          <w:rFonts w:cs="Times New Roman"/>
          <w:noProof/>
        </w:rPr>
        <w:lastRenderedPageBreak/>
        <w:drawing>
          <wp:inline distT="0" distB="0" distL="0" distR="0" wp14:anchorId="0A698529" wp14:editId="483217BF">
            <wp:extent cx="5369442" cy="3360636"/>
            <wp:effectExtent l="0" t="0" r="3175" b="0"/>
            <wp:docPr id="1067637529" name="Obraz 1" descr="Obraz zawierający tekst, zrzut ekranu, linia, diagram&#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637529" name="Obraz 1" descr="Obraz zawierający tekst, zrzut ekranu, linia, diagram&#10;&#10;Opis wygenerowany automatycznie"/>
                    <pic:cNvPicPr/>
                  </pic:nvPicPr>
                  <pic:blipFill>
                    <a:blip r:embed="rId13"/>
                    <a:stretch>
                      <a:fillRect/>
                    </a:stretch>
                  </pic:blipFill>
                  <pic:spPr>
                    <a:xfrm>
                      <a:off x="0" y="0"/>
                      <a:ext cx="5379989" cy="3367237"/>
                    </a:xfrm>
                    <a:prstGeom prst="rect">
                      <a:avLst/>
                    </a:prstGeom>
                  </pic:spPr>
                </pic:pic>
              </a:graphicData>
            </a:graphic>
          </wp:inline>
        </w:drawing>
      </w:r>
    </w:p>
    <w:p w14:paraId="4929D592" w14:textId="0D307F89" w:rsidR="008F46FB" w:rsidRPr="009020B8" w:rsidRDefault="009020B8" w:rsidP="009020B8">
      <w:pPr>
        <w:pStyle w:val="Legenda"/>
        <w:jc w:val="center"/>
        <w:rPr>
          <w:rFonts w:cs="Times New Roman"/>
        </w:rPr>
      </w:pPr>
      <w:r w:rsidRPr="009020B8">
        <w:t xml:space="preserve">Rysunek </w:t>
      </w:r>
      <w:fldSimple w:instr=" SEQ Rysunek \* ARABIC ">
        <w:r>
          <w:rPr>
            <w:noProof/>
          </w:rPr>
          <w:t>2</w:t>
        </w:r>
      </w:fldSimple>
      <w:r w:rsidR="006E6094" w:rsidRPr="009020B8">
        <w:rPr>
          <w:rFonts w:cs="Times New Roman"/>
        </w:rPr>
        <w:t xml:space="preserve"> Schematyczny rysunek objaśnień do obliczeń objętości bystrza</w:t>
      </w:r>
    </w:p>
    <w:p w14:paraId="73C9AA79" w14:textId="77777777" w:rsidR="006E6094" w:rsidRPr="00F801A1" w:rsidRDefault="006E6094" w:rsidP="00F801A1">
      <w:pPr>
        <w:jc w:val="both"/>
        <w:rPr>
          <w:rFonts w:cs="Times New Roman"/>
        </w:rPr>
      </w:pPr>
    </w:p>
    <w:p w14:paraId="324AD926" w14:textId="6A29AA31" w:rsidR="008F46FB" w:rsidRPr="00F801A1" w:rsidRDefault="009020B8" w:rsidP="009020B8">
      <w:pPr>
        <w:pStyle w:val="Legenda"/>
        <w:rPr>
          <w:rFonts w:cs="Times New Roman"/>
          <w:color w:val="auto"/>
        </w:rPr>
      </w:pPr>
      <w:r>
        <w:t xml:space="preserve">Tabela </w:t>
      </w:r>
      <w:fldSimple w:instr=" SEQ Tabela \* ARABIC ">
        <w:r>
          <w:rPr>
            <w:noProof/>
          </w:rPr>
          <w:t>9</w:t>
        </w:r>
      </w:fldSimple>
      <w:r w:rsidR="008F46FB" w:rsidRPr="00F801A1">
        <w:rPr>
          <w:rFonts w:cs="Times New Roman"/>
          <w:color w:val="auto"/>
        </w:rPr>
        <w:t xml:space="preserve"> Zestawienie poszczególnych elementów substratów pryzm i ich masy</w:t>
      </w:r>
    </w:p>
    <w:tbl>
      <w:tblPr>
        <w:tblStyle w:val="Tabela-Siatka"/>
        <w:tblW w:w="10349" w:type="dxa"/>
        <w:jc w:val="center"/>
        <w:tblLayout w:type="fixed"/>
        <w:tblLook w:val="04A0" w:firstRow="1" w:lastRow="0" w:firstColumn="1" w:lastColumn="0" w:noHBand="0" w:noVBand="1"/>
      </w:tblPr>
      <w:tblGrid>
        <w:gridCol w:w="1277"/>
        <w:gridCol w:w="850"/>
        <w:gridCol w:w="851"/>
        <w:gridCol w:w="991"/>
        <w:gridCol w:w="993"/>
        <w:gridCol w:w="709"/>
        <w:gridCol w:w="851"/>
        <w:gridCol w:w="992"/>
        <w:gridCol w:w="850"/>
        <w:gridCol w:w="993"/>
        <w:gridCol w:w="992"/>
      </w:tblGrid>
      <w:tr w:rsidR="00FA7A2E" w:rsidRPr="00F801A1" w14:paraId="0C65AA10" w14:textId="7C03331C" w:rsidTr="0091339E">
        <w:trPr>
          <w:jc w:val="center"/>
        </w:trPr>
        <w:tc>
          <w:tcPr>
            <w:tcW w:w="1277" w:type="dxa"/>
            <w:tcBorders>
              <w:top w:val="nil"/>
              <w:left w:val="nil"/>
              <w:bottom w:val="nil"/>
              <w:right w:val="single" w:sz="4" w:space="0" w:color="auto"/>
            </w:tcBorders>
            <w:shd w:val="clear" w:color="auto" w:fill="auto"/>
          </w:tcPr>
          <w:p w14:paraId="7C795241" w14:textId="77777777" w:rsidR="00FA7A2E" w:rsidRPr="00F801A1" w:rsidRDefault="00FA7A2E" w:rsidP="0091339E">
            <w:pPr>
              <w:spacing w:after="0" w:line="288" w:lineRule="auto"/>
              <w:jc w:val="center"/>
              <w:rPr>
                <w:rFonts w:cs="Times New Roman"/>
                <w:color w:val="FF0000"/>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5558471" w14:textId="77777777" w:rsidR="00FA7A2E" w:rsidRPr="0091339E" w:rsidRDefault="00FA7A2E" w:rsidP="0091339E">
            <w:pPr>
              <w:spacing w:line="240" w:lineRule="auto"/>
              <w:jc w:val="center"/>
              <w:rPr>
                <w:rFonts w:cs="Times New Roman"/>
                <w:b/>
                <w:bCs/>
                <w:sz w:val="16"/>
                <w:szCs w:val="16"/>
              </w:rPr>
            </w:pPr>
            <w:r w:rsidRPr="0091339E">
              <w:rPr>
                <w:rFonts w:cs="Times New Roman"/>
                <w:b/>
                <w:bCs/>
                <w:sz w:val="16"/>
                <w:szCs w:val="16"/>
              </w:rPr>
              <w:t>Obj. V skłonu</w:t>
            </w:r>
          </w:p>
        </w:tc>
        <w:tc>
          <w:tcPr>
            <w:tcW w:w="851" w:type="dxa"/>
            <w:tcBorders>
              <w:left w:val="single" w:sz="4" w:space="0" w:color="auto"/>
            </w:tcBorders>
            <w:shd w:val="clear" w:color="auto" w:fill="B4C6E7" w:themeFill="accent1" w:themeFillTint="66"/>
            <w:vAlign w:val="center"/>
          </w:tcPr>
          <w:p w14:paraId="4CC6D491" w14:textId="77777777" w:rsidR="00FA7A2E" w:rsidRPr="0091339E" w:rsidRDefault="00FA7A2E" w:rsidP="0091339E">
            <w:pPr>
              <w:spacing w:line="240" w:lineRule="auto"/>
              <w:jc w:val="center"/>
              <w:rPr>
                <w:rFonts w:cs="Times New Roman"/>
                <w:b/>
                <w:bCs/>
                <w:sz w:val="16"/>
                <w:szCs w:val="16"/>
              </w:rPr>
            </w:pPr>
            <w:r w:rsidRPr="0091339E">
              <w:rPr>
                <w:rFonts w:cs="Times New Roman"/>
                <w:b/>
                <w:bCs/>
                <w:sz w:val="16"/>
                <w:szCs w:val="16"/>
              </w:rPr>
              <w:t>Masa skłonu</w:t>
            </w:r>
          </w:p>
        </w:tc>
        <w:tc>
          <w:tcPr>
            <w:tcW w:w="991" w:type="dxa"/>
            <w:shd w:val="clear" w:color="auto" w:fill="B4C6E7" w:themeFill="accent1" w:themeFillTint="66"/>
            <w:vAlign w:val="center"/>
          </w:tcPr>
          <w:p w14:paraId="02D59FA3" w14:textId="69DAB4C5" w:rsidR="00FA7A2E" w:rsidRPr="0091339E" w:rsidRDefault="00FA7A2E" w:rsidP="0091339E">
            <w:pPr>
              <w:spacing w:line="240" w:lineRule="auto"/>
              <w:jc w:val="center"/>
              <w:rPr>
                <w:rFonts w:cs="Times New Roman"/>
                <w:b/>
                <w:bCs/>
                <w:sz w:val="16"/>
                <w:szCs w:val="16"/>
              </w:rPr>
            </w:pPr>
            <w:r w:rsidRPr="0091339E">
              <w:rPr>
                <w:rFonts w:cs="Times New Roman"/>
                <w:b/>
                <w:bCs/>
                <w:sz w:val="16"/>
                <w:szCs w:val="16"/>
              </w:rPr>
              <w:t>Obj. V wzniesienia</w:t>
            </w:r>
          </w:p>
        </w:tc>
        <w:tc>
          <w:tcPr>
            <w:tcW w:w="993" w:type="dxa"/>
            <w:shd w:val="clear" w:color="auto" w:fill="B4C6E7" w:themeFill="accent1" w:themeFillTint="66"/>
            <w:vAlign w:val="center"/>
          </w:tcPr>
          <w:p w14:paraId="5859E556" w14:textId="2DAEAB7B" w:rsidR="00FA7A2E" w:rsidRPr="0091339E" w:rsidRDefault="00FA7A2E" w:rsidP="0091339E">
            <w:pPr>
              <w:spacing w:line="240" w:lineRule="auto"/>
              <w:jc w:val="center"/>
              <w:rPr>
                <w:rFonts w:cs="Times New Roman"/>
                <w:b/>
                <w:bCs/>
                <w:sz w:val="16"/>
                <w:szCs w:val="16"/>
              </w:rPr>
            </w:pPr>
            <w:r w:rsidRPr="0091339E">
              <w:rPr>
                <w:rFonts w:cs="Times New Roman"/>
                <w:b/>
                <w:bCs/>
                <w:sz w:val="16"/>
                <w:szCs w:val="16"/>
              </w:rPr>
              <w:t>Masa wzniesienia</w:t>
            </w:r>
          </w:p>
        </w:tc>
        <w:tc>
          <w:tcPr>
            <w:tcW w:w="709" w:type="dxa"/>
            <w:shd w:val="clear" w:color="auto" w:fill="B4C6E7" w:themeFill="accent1" w:themeFillTint="66"/>
            <w:vAlign w:val="center"/>
          </w:tcPr>
          <w:p w14:paraId="0BC00C22" w14:textId="491F2F69" w:rsidR="00FA7A2E" w:rsidRPr="0091339E" w:rsidRDefault="00FA7A2E" w:rsidP="0091339E">
            <w:pPr>
              <w:spacing w:line="240" w:lineRule="auto"/>
              <w:jc w:val="center"/>
              <w:rPr>
                <w:rFonts w:cs="Times New Roman"/>
                <w:b/>
                <w:bCs/>
                <w:sz w:val="16"/>
                <w:szCs w:val="16"/>
              </w:rPr>
            </w:pPr>
            <w:r w:rsidRPr="0091339E">
              <w:rPr>
                <w:rFonts w:cs="Times New Roman"/>
                <w:b/>
                <w:bCs/>
                <w:sz w:val="16"/>
                <w:szCs w:val="16"/>
              </w:rPr>
              <w:t>Obj. V korony</w:t>
            </w:r>
          </w:p>
        </w:tc>
        <w:tc>
          <w:tcPr>
            <w:tcW w:w="851" w:type="dxa"/>
            <w:shd w:val="clear" w:color="auto" w:fill="B4C6E7" w:themeFill="accent1" w:themeFillTint="66"/>
            <w:vAlign w:val="center"/>
          </w:tcPr>
          <w:p w14:paraId="619E3071" w14:textId="6F33CDFA" w:rsidR="00FA7A2E" w:rsidRPr="0091339E" w:rsidRDefault="00FA7A2E" w:rsidP="0091339E">
            <w:pPr>
              <w:spacing w:line="240" w:lineRule="auto"/>
              <w:jc w:val="center"/>
              <w:rPr>
                <w:rFonts w:cs="Times New Roman"/>
                <w:b/>
                <w:bCs/>
                <w:sz w:val="16"/>
                <w:szCs w:val="16"/>
              </w:rPr>
            </w:pPr>
            <w:r w:rsidRPr="0091339E">
              <w:rPr>
                <w:rFonts w:cs="Times New Roman"/>
                <w:b/>
                <w:bCs/>
                <w:sz w:val="16"/>
                <w:szCs w:val="16"/>
              </w:rPr>
              <w:t>Masa korony</w:t>
            </w:r>
          </w:p>
        </w:tc>
        <w:tc>
          <w:tcPr>
            <w:tcW w:w="992" w:type="dxa"/>
            <w:shd w:val="clear" w:color="auto" w:fill="B4C6E7" w:themeFill="accent1" w:themeFillTint="66"/>
            <w:vAlign w:val="center"/>
          </w:tcPr>
          <w:p w14:paraId="0CB552D2" w14:textId="4C6A99EC" w:rsidR="00FA7A2E" w:rsidRPr="0091339E" w:rsidRDefault="00FA7A2E" w:rsidP="0091339E">
            <w:pPr>
              <w:spacing w:line="240" w:lineRule="auto"/>
              <w:jc w:val="center"/>
              <w:rPr>
                <w:rFonts w:cs="Times New Roman"/>
                <w:b/>
                <w:bCs/>
                <w:sz w:val="16"/>
                <w:szCs w:val="16"/>
              </w:rPr>
            </w:pPr>
            <w:r w:rsidRPr="0091339E">
              <w:rPr>
                <w:rFonts w:cs="Times New Roman"/>
                <w:b/>
                <w:bCs/>
                <w:sz w:val="16"/>
                <w:szCs w:val="16"/>
              </w:rPr>
              <w:t>Obj. V zaplecza</w:t>
            </w:r>
          </w:p>
        </w:tc>
        <w:tc>
          <w:tcPr>
            <w:tcW w:w="850" w:type="dxa"/>
            <w:shd w:val="clear" w:color="auto" w:fill="B4C6E7" w:themeFill="accent1" w:themeFillTint="66"/>
            <w:vAlign w:val="center"/>
          </w:tcPr>
          <w:p w14:paraId="769C8F56" w14:textId="77777777" w:rsidR="00FA7A2E" w:rsidRPr="0091339E" w:rsidRDefault="00FA7A2E" w:rsidP="0091339E">
            <w:pPr>
              <w:spacing w:line="240" w:lineRule="auto"/>
              <w:jc w:val="center"/>
              <w:rPr>
                <w:rFonts w:cs="Times New Roman"/>
                <w:b/>
                <w:bCs/>
                <w:sz w:val="16"/>
                <w:szCs w:val="16"/>
              </w:rPr>
            </w:pPr>
            <w:r w:rsidRPr="0091339E">
              <w:rPr>
                <w:rFonts w:cs="Times New Roman"/>
                <w:b/>
                <w:bCs/>
                <w:sz w:val="16"/>
                <w:szCs w:val="16"/>
              </w:rPr>
              <w:t>Masa</w:t>
            </w:r>
          </w:p>
          <w:p w14:paraId="2336E7C1" w14:textId="29106FC5" w:rsidR="00FA7A2E" w:rsidRPr="0091339E" w:rsidRDefault="00FA7A2E" w:rsidP="0091339E">
            <w:pPr>
              <w:spacing w:line="240" w:lineRule="auto"/>
              <w:jc w:val="center"/>
              <w:rPr>
                <w:rFonts w:cs="Times New Roman"/>
                <w:b/>
                <w:bCs/>
                <w:sz w:val="16"/>
                <w:szCs w:val="16"/>
              </w:rPr>
            </w:pPr>
            <w:r w:rsidRPr="0091339E">
              <w:rPr>
                <w:rFonts w:cs="Times New Roman"/>
                <w:b/>
                <w:bCs/>
                <w:sz w:val="16"/>
                <w:szCs w:val="16"/>
              </w:rPr>
              <w:t>zaplecza</w:t>
            </w:r>
          </w:p>
        </w:tc>
        <w:tc>
          <w:tcPr>
            <w:tcW w:w="993" w:type="dxa"/>
            <w:shd w:val="clear" w:color="auto" w:fill="B4C6E7" w:themeFill="accent1" w:themeFillTint="66"/>
            <w:vAlign w:val="center"/>
          </w:tcPr>
          <w:p w14:paraId="729EA952" w14:textId="4C8A5FCC" w:rsidR="00FA7A2E" w:rsidRPr="0091339E" w:rsidRDefault="00FA7A2E" w:rsidP="0091339E">
            <w:pPr>
              <w:spacing w:line="240" w:lineRule="auto"/>
              <w:jc w:val="center"/>
              <w:rPr>
                <w:rFonts w:cs="Times New Roman"/>
                <w:b/>
                <w:bCs/>
                <w:sz w:val="16"/>
                <w:szCs w:val="16"/>
              </w:rPr>
            </w:pPr>
            <w:r w:rsidRPr="0091339E">
              <w:rPr>
                <w:rFonts w:cs="Times New Roman"/>
                <w:b/>
                <w:bCs/>
                <w:sz w:val="16"/>
                <w:szCs w:val="16"/>
              </w:rPr>
              <w:t>Objętość całkowita pryzm</w:t>
            </w:r>
          </w:p>
        </w:tc>
        <w:tc>
          <w:tcPr>
            <w:tcW w:w="992" w:type="dxa"/>
            <w:shd w:val="clear" w:color="auto" w:fill="B4C6E7" w:themeFill="accent1" w:themeFillTint="66"/>
            <w:vAlign w:val="center"/>
          </w:tcPr>
          <w:p w14:paraId="21CCB40E" w14:textId="7389EAD3" w:rsidR="00FA7A2E" w:rsidRPr="0091339E" w:rsidRDefault="00FA7A2E" w:rsidP="0091339E">
            <w:pPr>
              <w:spacing w:line="240" w:lineRule="auto"/>
              <w:jc w:val="center"/>
              <w:rPr>
                <w:rFonts w:cs="Times New Roman"/>
                <w:b/>
                <w:bCs/>
                <w:sz w:val="16"/>
                <w:szCs w:val="16"/>
              </w:rPr>
            </w:pPr>
            <w:r w:rsidRPr="0091339E">
              <w:rPr>
                <w:rFonts w:cs="Times New Roman"/>
                <w:b/>
                <w:bCs/>
                <w:sz w:val="16"/>
                <w:szCs w:val="16"/>
              </w:rPr>
              <w:t>Masa całkowita pryzm</w:t>
            </w:r>
          </w:p>
        </w:tc>
      </w:tr>
      <w:tr w:rsidR="00FA7A2E" w:rsidRPr="00F801A1" w14:paraId="5FBC7E59" w14:textId="452452BB" w:rsidTr="0091339E">
        <w:trPr>
          <w:jc w:val="center"/>
        </w:trPr>
        <w:tc>
          <w:tcPr>
            <w:tcW w:w="1277" w:type="dxa"/>
            <w:tcBorders>
              <w:top w:val="nil"/>
              <w:left w:val="nil"/>
              <w:bottom w:val="single" w:sz="4" w:space="0" w:color="auto"/>
              <w:right w:val="single" w:sz="4" w:space="0" w:color="auto"/>
            </w:tcBorders>
            <w:shd w:val="clear" w:color="auto" w:fill="auto"/>
          </w:tcPr>
          <w:p w14:paraId="3339DE36" w14:textId="77777777" w:rsidR="00FA7A2E" w:rsidRPr="00F801A1" w:rsidRDefault="00FA7A2E" w:rsidP="0091339E">
            <w:pPr>
              <w:spacing w:after="0" w:line="288" w:lineRule="auto"/>
              <w:jc w:val="center"/>
              <w:rPr>
                <w:rFonts w:cs="Times New Roman"/>
                <w:color w:val="FF0000"/>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E0E9283" w14:textId="77777777" w:rsidR="00FA7A2E" w:rsidRPr="0091339E" w:rsidRDefault="00FA7A2E" w:rsidP="0091339E">
            <w:pPr>
              <w:spacing w:line="240" w:lineRule="auto"/>
              <w:jc w:val="center"/>
              <w:rPr>
                <w:rFonts w:cs="Times New Roman"/>
                <w:b/>
                <w:bCs/>
                <w:sz w:val="16"/>
                <w:szCs w:val="16"/>
              </w:rPr>
            </w:pPr>
            <w:r w:rsidRPr="0091339E">
              <w:rPr>
                <w:rFonts w:cs="Times New Roman"/>
                <w:b/>
                <w:bCs/>
                <w:sz w:val="16"/>
                <w:szCs w:val="16"/>
              </w:rPr>
              <w:t>[m</w:t>
            </w:r>
            <w:r w:rsidRPr="0091339E">
              <w:rPr>
                <w:rFonts w:cs="Times New Roman"/>
                <w:b/>
                <w:bCs/>
                <w:sz w:val="16"/>
                <w:szCs w:val="16"/>
                <w:vertAlign w:val="superscript"/>
              </w:rPr>
              <w:t>3</w:t>
            </w:r>
            <w:r w:rsidRPr="0091339E">
              <w:rPr>
                <w:rFonts w:cs="Times New Roman"/>
                <w:b/>
                <w:bCs/>
                <w:sz w:val="16"/>
                <w:szCs w:val="16"/>
              </w:rPr>
              <w:t>]</w:t>
            </w:r>
          </w:p>
        </w:tc>
        <w:tc>
          <w:tcPr>
            <w:tcW w:w="851" w:type="dxa"/>
            <w:tcBorders>
              <w:left w:val="single" w:sz="4" w:space="0" w:color="auto"/>
            </w:tcBorders>
            <w:shd w:val="clear" w:color="auto" w:fill="B4C6E7" w:themeFill="accent1" w:themeFillTint="66"/>
            <w:vAlign w:val="center"/>
          </w:tcPr>
          <w:p w14:paraId="20177DB7" w14:textId="77777777" w:rsidR="00FA7A2E" w:rsidRPr="0091339E" w:rsidRDefault="00FA7A2E" w:rsidP="0091339E">
            <w:pPr>
              <w:spacing w:line="240" w:lineRule="auto"/>
              <w:jc w:val="center"/>
              <w:rPr>
                <w:rFonts w:cs="Times New Roman"/>
                <w:b/>
                <w:bCs/>
                <w:sz w:val="16"/>
                <w:szCs w:val="16"/>
              </w:rPr>
            </w:pPr>
            <w:r w:rsidRPr="0091339E">
              <w:rPr>
                <w:rFonts w:cs="Times New Roman"/>
                <w:b/>
                <w:bCs/>
                <w:sz w:val="16"/>
                <w:szCs w:val="16"/>
              </w:rPr>
              <w:t>[t]</w:t>
            </w:r>
          </w:p>
        </w:tc>
        <w:tc>
          <w:tcPr>
            <w:tcW w:w="991" w:type="dxa"/>
            <w:shd w:val="clear" w:color="auto" w:fill="B4C6E7" w:themeFill="accent1" w:themeFillTint="66"/>
            <w:vAlign w:val="center"/>
          </w:tcPr>
          <w:p w14:paraId="403E8BF4" w14:textId="478F1430" w:rsidR="00FA7A2E" w:rsidRPr="0091339E" w:rsidRDefault="00FA7A2E" w:rsidP="0091339E">
            <w:pPr>
              <w:spacing w:line="240" w:lineRule="auto"/>
              <w:jc w:val="center"/>
              <w:rPr>
                <w:rFonts w:cs="Times New Roman"/>
                <w:b/>
                <w:bCs/>
                <w:sz w:val="16"/>
                <w:szCs w:val="16"/>
              </w:rPr>
            </w:pPr>
            <w:r w:rsidRPr="0091339E">
              <w:rPr>
                <w:rFonts w:cs="Times New Roman"/>
                <w:b/>
                <w:bCs/>
                <w:sz w:val="16"/>
                <w:szCs w:val="16"/>
              </w:rPr>
              <w:t>[m</w:t>
            </w:r>
            <w:r w:rsidRPr="0091339E">
              <w:rPr>
                <w:rFonts w:cs="Times New Roman"/>
                <w:b/>
                <w:bCs/>
                <w:sz w:val="16"/>
                <w:szCs w:val="16"/>
                <w:vertAlign w:val="superscript"/>
              </w:rPr>
              <w:t>3</w:t>
            </w:r>
            <w:r w:rsidRPr="0091339E">
              <w:rPr>
                <w:rFonts w:cs="Times New Roman"/>
                <w:b/>
                <w:bCs/>
                <w:sz w:val="16"/>
                <w:szCs w:val="16"/>
              </w:rPr>
              <w:t>]</w:t>
            </w:r>
          </w:p>
        </w:tc>
        <w:tc>
          <w:tcPr>
            <w:tcW w:w="993" w:type="dxa"/>
            <w:shd w:val="clear" w:color="auto" w:fill="B4C6E7" w:themeFill="accent1" w:themeFillTint="66"/>
            <w:vAlign w:val="center"/>
          </w:tcPr>
          <w:p w14:paraId="3A8BEB81" w14:textId="395F9725" w:rsidR="00FA7A2E" w:rsidRPr="0091339E" w:rsidRDefault="00FA7A2E" w:rsidP="0091339E">
            <w:pPr>
              <w:spacing w:line="240" w:lineRule="auto"/>
              <w:jc w:val="center"/>
              <w:rPr>
                <w:rFonts w:cs="Times New Roman"/>
                <w:b/>
                <w:bCs/>
                <w:sz w:val="16"/>
                <w:szCs w:val="16"/>
              </w:rPr>
            </w:pPr>
            <w:r w:rsidRPr="0091339E">
              <w:rPr>
                <w:rFonts w:cs="Times New Roman"/>
                <w:b/>
                <w:bCs/>
                <w:sz w:val="16"/>
                <w:szCs w:val="16"/>
              </w:rPr>
              <w:t>[t]</w:t>
            </w:r>
          </w:p>
        </w:tc>
        <w:tc>
          <w:tcPr>
            <w:tcW w:w="709" w:type="dxa"/>
            <w:shd w:val="clear" w:color="auto" w:fill="B4C6E7" w:themeFill="accent1" w:themeFillTint="66"/>
            <w:vAlign w:val="center"/>
          </w:tcPr>
          <w:p w14:paraId="24D681DE" w14:textId="0D029911" w:rsidR="00FA7A2E" w:rsidRPr="0091339E" w:rsidRDefault="00FA7A2E" w:rsidP="0091339E">
            <w:pPr>
              <w:spacing w:line="240" w:lineRule="auto"/>
              <w:jc w:val="center"/>
              <w:rPr>
                <w:rFonts w:cs="Times New Roman"/>
                <w:b/>
                <w:bCs/>
                <w:sz w:val="16"/>
                <w:szCs w:val="16"/>
              </w:rPr>
            </w:pPr>
            <w:r w:rsidRPr="0091339E">
              <w:rPr>
                <w:rFonts w:cs="Times New Roman"/>
                <w:b/>
                <w:bCs/>
                <w:sz w:val="16"/>
                <w:szCs w:val="16"/>
              </w:rPr>
              <w:t>[m</w:t>
            </w:r>
            <w:r w:rsidRPr="0091339E">
              <w:rPr>
                <w:rFonts w:cs="Times New Roman"/>
                <w:b/>
                <w:bCs/>
                <w:sz w:val="16"/>
                <w:szCs w:val="16"/>
                <w:vertAlign w:val="superscript"/>
              </w:rPr>
              <w:t>3</w:t>
            </w:r>
            <w:r w:rsidRPr="0091339E">
              <w:rPr>
                <w:rFonts w:cs="Times New Roman"/>
                <w:b/>
                <w:bCs/>
                <w:sz w:val="16"/>
                <w:szCs w:val="16"/>
              </w:rPr>
              <w:t>]</w:t>
            </w:r>
          </w:p>
        </w:tc>
        <w:tc>
          <w:tcPr>
            <w:tcW w:w="851" w:type="dxa"/>
            <w:shd w:val="clear" w:color="auto" w:fill="B4C6E7" w:themeFill="accent1" w:themeFillTint="66"/>
            <w:vAlign w:val="center"/>
          </w:tcPr>
          <w:p w14:paraId="5440D87F" w14:textId="37B6D0C2" w:rsidR="00FA7A2E" w:rsidRPr="0091339E" w:rsidRDefault="00FA7A2E" w:rsidP="0091339E">
            <w:pPr>
              <w:spacing w:line="240" w:lineRule="auto"/>
              <w:jc w:val="center"/>
              <w:rPr>
                <w:rFonts w:cs="Times New Roman"/>
                <w:b/>
                <w:bCs/>
                <w:sz w:val="16"/>
                <w:szCs w:val="16"/>
              </w:rPr>
            </w:pPr>
            <w:r w:rsidRPr="0091339E">
              <w:rPr>
                <w:rFonts w:cs="Times New Roman"/>
                <w:b/>
                <w:bCs/>
                <w:sz w:val="16"/>
                <w:szCs w:val="16"/>
              </w:rPr>
              <w:t>[t]</w:t>
            </w:r>
          </w:p>
        </w:tc>
        <w:tc>
          <w:tcPr>
            <w:tcW w:w="992" w:type="dxa"/>
            <w:shd w:val="clear" w:color="auto" w:fill="B4C6E7" w:themeFill="accent1" w:themeFillTint="66"/>
            <w:vAlign w:val="center"/>
          </w:tcPr>
          <w:p w14:paraId="56BE587A" w14:textId="7B736310" w:rsidR="00FA7A2E" w:rsidRPr="0091339E" w:rsidRDefault="00FA7A2E" w:rsidP="0091339E">
            <w:pPr>
              <w:spacing w:line="240" w:lineRule="auto"/>
              <w:jc w:val="center"/>
              <w:rPr>
                <w:rFonts w:cs="Times New Roman"/>
                <w:b/>
                <w:bCs/>
                <w:sz w:val="16"/>
                <w:szCs w:val="16"/>
              </w:rPr>
            </w:pPr>
            <w:r w:rsidRPr="0091339E">
              <w:rPr>
                <w:rFonts w:cs="Times New Roman"/>
                <w:b/>
                <w:bCs/>
                <w:sz w:val="16"/>
                <w:szCs w:val="16"/>
              </w:rPr>
              <w:t>[m</w:t>
            </w:r>
            <w:r w:rsidRPr="0091339E">
              <w:rPr>
                <w:rFonts w:cs="Times New Roman"/>
                <w:b/>
                <w:bCs/>
                <w:sz w:val="16"/>
                <w:szCs w:val="16"/>
                <w:vertAlign w:val="superscript"/>
              </w:rPr>
              <w:t>3</w:t>
            </w:r>
            <w:r w:rsidRPr="0091339E">
              <w:rPr>
                <w:rFonts w:cs="Times New Roman"/>
                <w:b/>
                <w:bCs/>
                <w:sz w:val="16"/>
                <w:szCs w:val="16"/>
              </w:rPr>
              <w:t>]</w:t>
            </w:r>
          </w:p>
        </w:tc>
        <w:tc>
          <w:tcPr>
            <w:tcW w:w="850" w:type="dxa"/>
            <w:shd w:val="clear" w:color="auto" w:fill="B4C6E7" w:themeFill="accent1" w:themeFillTint="66"/>
            <w:vAlign w:val="center"/>
          </w:tcPr>
          <w:p w14:paraId="5F552014" w14:textId="14AC4CAF" w:rsidR="00FA7A2E" w:rsidRPr="0091339E" w:rsidRDefault="00FA7A2E" w:rsidP="0091339E">
            <w:pPr>
              <w:spacing w:line="240" w:lineRule="auto"/>
              <w:jc w:val="center"/>
              <w:rPr>
                <w:rFonts w:cs="Times New Roman"/>
                <w:b/>
                <w:bCs/>
                <w:sz w:val="16"/>
                <w:szCs w:val="16"/>
              </w:rPr>
            </w:pPr>
            <w:r w:rsidRPr="0091339E">
              <w:rPr>
                <w:rFonts w:cs="Times New Roman"/>
                <w:b/>
                <w:bCs/>
                <w:sz w:val="16"/>
                <w:szCs w:val="16"/>
              </w:rPr>
              <w:t>[t]</w:t>
            </w:r>
          </w:p>
        </w:tc>
        <w:tc>
          <w:tcPr>
            <w:tcW w:w="993" w:type="dxa"/>
            <w:shd w:val="clear" w:color="auto" w:fill="B4C6E7" w:themeFill="accent1" w:themeFillTint="66"/>
            <w:vAlign w:val="center"/>
          </w:tcPr>
          <w:p w14:paraId="68ECC1EB" w14:textId="31069065" w:rsidR="00FA7A2E" w:rsidRPr="0091339E" w:rsidRDefault="00FA7A2E" w:rsidP="0091339E">
            <w:pPr>
              <w:spacing w:line="240" w:lineRule="auto"/>
              <w:jc w:val="center"/>
              <w:rPr>
                <w:rFonts w:cs="Times New Roman"/>
                <w:b/>
                <w:bCs/>
                <w:sz w:val="16"/>
                <w:szCs w:val="16"/>
              </w:rPr>
            </w:pPr>
            <w:r w:rsidRPr="0091339E">
              <w:rPr>
                <w:rFonts w:cs="Times New Roman"/>
                <w:b/>
                <w:bCs/>
                <w:sz w:val="16"/>
                <w:szCs w:val="16"/>
              </w:rPr>
              <w:t>[m</w:t>
            </w:r>
            <w:r w:rsidRPr="0091339E">
              <w:rPr>
                <w:rFonts w:cs="Times New Roman"/>
                <w:b/>
                <w:bCs/>
                <w:sz w:val="16"/>
                <w:szCs w:val="16"/>
                <w:vertAlign w:val="superscript"/>
              </w:rPr>
              <w:t>3</w:t>
            </w:r>
            <w:r w:rsidRPr="0091339E">
              <w:rPr>
                <w:rFonts w:cs="Times New Roman"/>
                <w:b/>
                <w:bCs/>
                <w:sz w:val="16"/>
                <w:szCs w:val="16"/>
              </w:rPr>
              <w:t>]</w:t>
            </w:r>
          </w:p>
        </w:tc>
        <w:tc>
          <w:tcPr>
            <w:tcW w:w="992" w:type="dxa"/>
            <w:shd w:val="clear" w:color="auto" w:fill="B4C6E7" w:themeFill="accent1" w:themeFillTint="66"/>
            <w:vAlign w:val="center"/>
          </w:tcPr>
          <w:p w14:paraId="1D869B04" w14:textId="63DE3CB8" w:rsidR="00FA7A2E" w:rsidRPr="0091339E" w:rsidRDefault="00FA7A2E" w:rsidP="0091339E">
            <w:pPr>
              <w:spacing w:line="240" w:lineRule="auto"/>
              <w:jc w:val="center"/>
              <w:rPr>
                <w:rFonts w:cs="Times New Roman"/>
                <w:b/>
                <w:bCs/>
                <w:sz w:val="16"/>
                <w:szCs w:val="16"/>
              </w:rPr>
            </w:pPr>
            <w:r w:rsidRPr="0091339E">
              <w:rPr>
                <w:rFonts w:cs="Times New Roman"/>
                <w:b/>
                <w:bCs/>
                <w:sz w:val="16"/>
                <w:szCs w:val="16"/>
              </w:rPr>
              <w:t>[t]</w:t>
            </w:r>
          </w:p>
        </w:tc>
      </w:tr>
      <w:tr w:rsidR="00FA7A2E" w:rsidRPr="00F801A1" w14:paraId="3D5E313F" w14:textId="4FF59C14" w:rsidTr="006E2B57">
        <w:trPr>
          <w:jc w:val="center"/>
        </w:trPr>
        <w:tc>
          <w:tcPr>
            <w:tcW w:w="1277" w:type="dxa"/>
            <w:tcBorders>
              <w:top w:val="single" w:sz="4" w:space="0" w:color="auto"/>
            </w:tcBorders>
            <w:shd w:val="clear" w:color="auto" w:fill="auto"/>
          </w:tcPr>
          <w:p w14:paraId="5D48096D" w14:textId="4ECD9D01" w:rsidR="00FA7A2E" w:rsidRPr="00F801A1" w:rsidRDefault="00FA7A2E" w:rsidP="0091339E">
            <w:pPr>
              <w:spacing w:after="0" w:line="288" w:lineRule="auto"/>
              <w:jc w:val="center"/>
              <w:rPr>
                <w:rFonts w:cs="Times New Roman"/>
                <w:b/>
                <w:bCs/>
                <w:sz w:val="18"/>
                <w:szCs w:val="18"/>
              </w:rPr>
            </w:pPr>
            <w:r w:rsidRPr="00F801A1">
              <w:rPr>
                <w:rFonts w:cs="Times New Roman"/>
                <w:b/>
                <w:bCs/>
                <w:sz w:val="16"/>
                <w:szCs w:val="16"/>
              </w:rPr>
              <w:t>Bystrze Maleszewo</w:t>
            </w:r>
          </w:p>
        </w:tc>
        <w:tc>
          <w:tcPr>
            <w:tcW w:w="850" w:type="dxa"/>
            <w:tcBorders>
              <w:top w:val="single" w:sz="4" w:space="0" w:color="auto"/>
            </w:tcBorders>
            <w:vAlign w:val="center"/>
          </w:tcPr>
          <w:p w14:paraId="2F9E866C" w14:textId="0470217C" w:rsidR="00FA7A2E" w:rsidRPr="00F801A1" w:rsidRDefault="00FA7A2E" w:rsidP="0091339E">
            <w:pPr>
              <w:spacing w:after="0"/>
              <w:jc w:val="center"/>
              <w:rPr>
                <w:rFonts w:cs="Times New Roman"/>
                <w:sz w:val="18"/>
                <w:szCs w:val="18"/>
              </w:rPr>
            </w:pPr>
            <w:r w:rsidRPr="00F801A1">
              <w:rPr>
                <w:rFonts w:cs="Times New Roman"/>
                <w:sz w:val="18"/>
                <w:szCs w:val="18"/>
              </w:rPr>
              <w:t>57,0</w:t>
            </w:r>
          </w:p>
        </w:tc>
        <w:tc>
          <w:tcPr>
            <w:tcW w:w="851" w:type="dxa"/>
            <w:vAlign w:val="center"/>
          </w:tcPr>
          <w:p w14:paraId="6F979F52" w14:textId="17B773A7" w:rsidR="00FA7A2E" w:rsidRPr="00F801A1" w:rsidRDefault="00FA7A2E" w:rsidP="0091339E">
            <w:pPr>
              <w:spacing w:after="0"/>
              <w:jc w:val="center"/>
              <w:rPr>
                <w:rFonts w:cs="Times New Roman"/>
                <w:sz w:val="18"/>
                <w:szCs w:val="18"/>
              </w:rPr>
            </w:pPr>
            <w:r w:rsidRPr="00F801A1">
              <w:rPr>
                <w:rFonts w:cs="Times New Roman"/>
                <w:sz w:val="18"/>
                <w:szCs w:val="18"/>
              </w:rPr>
              <w:t>114,0</w:t>
            </w:r>
          </w:p>
        </w:tc>
        <w:tc>
          <w:tcPr>
            <w:tcW w:w="991" w:type="dxa"/>
            <w:vAlign w:val="center"/>
          </w:tcPr>
          <w:p w14:paraId="26C7EE93" w14:textId="3F6918DD" w:rsidR="00FA7A2E" w:rsidRPr="00F801A1" w:rsidRDefault="00FA7A2E" w:rsidP="0091339E">
            <w:pPr>
              <w:spacing w:after="0"/>
              <w:jc w:val="center"/>
              <w:rPr>
                <w:rFonts w:cs="Times New Roman"/>
                <w:sz w:val="18"/>
                <w:szCs w:val="18"/>
              </w:rPr>
            </w:pPr>
            <w:r w:rsidRPr="00F801A1">
              <w:rPr>
                <w:rFonts w:cs="Times New Roman"/>
                <w:sz w:val="18"/>
                <w:szCs w:val="18"/>
              </w:rPr>
              <w:t>109,17</w:t>
            </w:r>
          </w:p>
        </w:tc>
        <w:tc>
          <w:tcPr>
            <w:tcW w:w="993" w:type="dxa"/>
            <w:vAlign w:val="center"/>
          </w:tcPr>
          <w:p w14:paraId="5F183286" w14:textId="7E24A37E" w:rsidR="00FA7A2E" w:rsidRPr="00F801A1" w:rsidRDefault="00FA7A2E" w:rsidP="0091339E">
            <w:pPr>
              <w:spacing w:after="0"/>
              <w:jc w:val="center"/>
              <w:rPr>
                <w:rFonts w:cs="Times New Roman"/>
                <w:sz w:val="18"/>
                <w:szCs w:val="18"/>
              </w:rPr>
            </w:pPr>
            <w:r w:rsidRPr="00F801A1">
              <w:rPr>
                <w:rFonts w:cs="Times New Roman"/>
                <w:sz w:val="18"/>
                <w:szCs w:val="18"/>
              </w:rPr>
              <w:t>219,0</w:t>
            </w:r>
          </w:p>
        </w:tc>
        <w:tc>
          <w:tcPr>
            <w:tcW w:w="709" w:type="dxa"/>
            <w:vAlign w:val="center"/>
          </w:tcPr>
          <w:p w14:paraId="3E573691" w14:textId="1863C011" w:rsidR="00FA7A2E" w:rsidRPr="00F801A1" w:rsidRDefault="00FA7A2E" w:rsidP="0091339E">
            <w:pPr>
              <w:spacing w:after="0"/>
              <w:jc w:val="center"/>
              <w:rPr>
                <w:rFonts w:cs="Times New Roman"/>
                <w:sz w:val="18"/>
                <w:szCs w:val="18"/>
              </w:rPr>
            </w:pPr>
            <w:r w:rsidRPr="00F801A1">
              <w:rPr>
                <w:rFonts w:cs="Times New Roman"/>
                <w:sz w:val="18"/>
                <w:szCs w:val="18"/>
              </w:rPr>
              <w:t>29,2</w:t>
            </w:r>
          </w:p>
        </w:tc>
        <w:tc>
          <w:tcPr>
            <w:tcW w:w="851" w:type="dxa"/>
            <w:vAlign w:val="center"/>
          </w:tcPr>
          <w:p w14:paraId="32D52421" w14:textId="53AA58D8" w:rsidR="00FA7A2E" w:rsidRPr="00F801A1" w:rsidRDefault="00FA7A2E" w:rsidP="0091339E">
            <w:pPr>
              <w:spacing w:after="0"/>
              <w:jc w:val="center"/>
              <w:rPr>
                <w:rFonts w:cs="Times New Roman"/>
                <w:sz w:val="18"/>
                <w:szCs w:val="18"/>
              </w:rPr>
            </w:pPr>
            <w:r w:rsidRPr="00F801A1">
              <w:rPr>
                <w:rFonts w:cs="Times New Roman"/>
                <w:sz w:val="18"/>
                <w:szCs w:val="18"/>
              </w:rPr>
              <w:t>59,0</w:t>
            </w:r>
          </w:p>
        </w:tc>
        <w:tc>
          <w:tcPr>
            <w:tcW w:w="992" w:type="dxa"/>
            <w:vAlign w:val="center"/>
          </w:tcPr>
          <w:p w14:paraId="35D7DC75" w14:textId="040E3986" w:rsidR="00FA7A2E" w:rsidRPr="00F801A1" w:rsidRDefault="00FA7A2E" w:rsidP="0091339E">
            <w:pPr>
              <w:spacing w:after="0"/>
              <w:jc w:val="center"/>
              <w:rPr>
                <w:rFonts w:cs="Times New Roman"/>
                <w:sz w:val="18"/>
                <w:szCs w:val="18"/>
              </w:rPr>
            </w:pPr>
            <w:r w:rsidRPr="00F801A1">
              <w:rPr>
                <w:rFonts w:cs="Times New Roman"/>
                <w:sz w:val="18"/>
                <w:szCs w:val="18"/>
              </w:rPr>
              <w:t>21,9</w:t>
            </w:r>
          </w:p>
        </w:tc>
        <w:tc>
          <w:tcPr>
            <w:tcW w:w="850" w:type="dxa"/>
            <w:vAlign w:val="center"/>
          </w:tcPr>
          <w:p w14:paraId="35313F82" w14:textId="6BFEB953" w:rsidR="00FA7A2E" w:rsidRPr="00F801A1" w:rsidRDefault="00FA7A2E" w:rsidP="0091339E">
            <w:pPr>
              <w:spacing w:after="0"/>
              <w:jc w:val="center"/>
              <w:rPr>
                <w:rFonts w:cs="Times New Roman"/>
                <w:sz w:val="18"/>
                <w:szCs w:val="18"/>
              </w:rPr>
            </w:pPr>
            <w:r w:rsidRPr="00F801A1">
              <w:rPr>
                <w:rFonts w:cs="Times New Roman"/>
                <w:sz w:val="18"/>
                <w:szCs w:val="18"/>
              </w:rPr>
              <w:t>43,8</w:t>
            </w:r>
          </w:p>
        </w:tc>
        <w:tc>
          <w:tcPr>
            <w:tcW w:w="993" w:type="dxa"/>
            <w:vAlign w:val="center"/>
          </w:tcPr>
          <w:p w14:paraId="4F0BFEC1" w14:textId="23552205" w:rsidR="00FA7A2E" w:rsidRPr="00F801A1" w:rsidRDefault="00FA7A2E" w:rsidP="0091339E">
            <w:pPr>
              <w:spacing w:after="0"/>
              <w:jc w:val="center"/>
              <w:rPr>
                <w:rFonts w:cs="Times New Roman"/>
                <w:sz w:val="18"/>
                <w:szCs w:val="18"/>
              </w:rPr>
            </w:pPr>
            <w:r w:rsidRPr="00F801A1">
              <w:rPr>
                <w:rFonts w:cs="Times New Roman"/>
                <w:sz w:val="18"/>
                <w:szCs w:val="18"/>
              </w:rPr>
              <w:t>216,97</w:t>
            </w:r>
          </w:p>
        </w:tc>
        <w:tc>
          <w:tcPr>
            <w:tcW w:w="992" w:type="dxa"/>
            <w:vAlign w:val="center"/>
          </w:tcPr>
          <w:p w14:paraId="1C718AE0" w14:textId="6FBD3C5F" w:rsidR="00FA7A2E" w:rsidRPr="00F801A1" w:rsidRDefault="00FA7A2E" w:rsidP="0091339E">
            <w:pPr>
              <w:spacing w:after="0"/>
              <w:jc w:val="center"/>
              <w:rPr>
                <w:rFonts w:cs="Times New Roman"/>
                <w:sz w:val="18"/>
                <w:szCs w:val="18"/>
              </w:rPr>
            </w:pPr>
            <w:r w:rsidRPr="00F801A1">
              <w:rPr>
                <w:rFonts w:cs="Times New Roman"/>
                <w:sz w:val="18"/>
                <w:szCs w:val="18"/>
              </w:rPr>
              <w:t>434,0</w:t>
            </w:r>
          </w:p>
        </w:tc>
      </w:tr>
    </w:tbl>
    <w:p w14:paraId="5E926C1F" w14:textId="77777777" w:rsidR="008F46FB" w:rsidRPr="00F801A1" w:rsidRDefault="008F46FB" w:rsidP="00F801A1">
      <w:pPr>
        <w:jc w:val="both"/>
        <w:rPr>
          <w:rFonts w:cs="Times New Roman"/>
        </w:rPr>
      </w:pPr>
    </w:p>
    <w:p w14:paraId="72590181" w14:textId="4CDE1FFA" w:rsidR="008F46FB" w:rsidRPr="00F801A1" w:rsidRDefault="009020B8" w:rsidP="009020B8">
      <w:pPr>
        <w:pStyle w:val="Legenda"/>
        <w:rPr>
          <w:rFonts w:cs="Times New Roman"/>
          <w:color w:val="auto"/>
        </w:rPr>
      </w:pPr>
      <w:bookmarkStart w:id="23" w:name="_Toc94872957"/>
      <w:r>
        <w:t xml:space="preserve">Tabela </w:t>
      </w:r>
      <w:fldSimple w:instr=" SEQ Tabela \* ARABIC ">
        <w:r>
          <w:rPr>
            <w:noProof/>
          </w:rPr>
          <w:t>10</w:t>
        </w:r>
      </w:fldSimple>
      <w:r w:rsidR="008F46FB" w:rsidRPr="00F801A1">
        <w:rPr>
          <w:rFonts w:cs="Times New Roman"/>
          <w:color w:val="auto"/>
        </w:rPr>
        <w:t xml:space="preserve"> Zestawienie poszczególnych elementów substratów pryzm i ich masy</w:t>
      </w:r>
      <w:bookmarkEnd w:id="23"/>
    </w:p>
    <w:tbl>
      <w:tblPr>
        <w:tblStyle w:val="Tabela-Siatka"/>
        <w:tblW w:w="10879" w:type="dxa"/>
        <w:tblInd w:w="-678" w:type="dxa"/>
        <w:tblLayout w:type="fixed"/>
        <w:tblLook w:val="04A0" w:firstRow="1" w:lastRow="0" w:firstColumn="1" w:lastColumn="0" w:noHBand="0" w:noVBand="1"/>
      </w:tblPr>
      <w:tblGrid>
        <w:gridCol w:w="1064"/>
        <w:gridCol w:w="993"/>
        <w:gridCol w:w="850"/>
        <w:gridCol w:w="2869"/>
        <w:gridCol w:w="1134"/>
        <w:gridCol w:w="1134"/>
        <w:gridCol w:w="2835"/>
      </w:tblGrid>
      <w:tr w:rsidR="006E2B57" w:rsidRPr="00F801A1" w14:paraId="0A1CF9F4" w14:textId="77777777" w:rsidTr="0091339E">
        <w:trPr>
          <w:trHeight w:val="707"/>
        </w:trPr>
        <w:tc>
          <w:tcPr>
            <w:tcW w:w="1064" w:type="dxa"/>
            <w:shd w:val="clear" w:color="auto" w:fill="B4C6E7" w:themeFill="accent1" w:themeFillTint="66"/>
            <w:vAlign w:val="center"/>
          </w:tcPr>
          <w:p w14:paraId="5B9B9CA2" w14:textId="77777777" w:rsidR="008F46FB" w:rsidRPr="00F801A1" w:rsidRDefault="008F46FB" w:rsidP="0091339E">
            <w:pPr>
              <w:pStyle w:val="Normalnywtabelce"/>
            </w:pPr>
          </w:p>
        </w:tc>
        <w:tc>
          <w:tcPr>
            <w:tcW w:w="993" w:type="dxa"/>
            <w:shd w:val="clear" w:color="auto" w:fill="B4C6E7" w:themeFill="accent1" w:themeFillTint="66"/>
            <w:vAlign w:val="center"/>
          </w:tcPr>
          <w:p w14:paraId="7BD4ECE8" w14:textId="0839158A" w:rsidR="008F46FB" w:rsidRPr="0091339E" w:rsidRDefault="008F46FB" w:rsidP="0091339E">
            <w:pPr>
              <w:pStyle w:val="Normalnywtabelce"/>
              <w:rPr>
                <w:b/>
                <w:bCs/>
                <w:sz w:val="18"/>
                <w:szCs w:val="18"/>
              </w:rPr>
            </w:pPr>
            <w:r w:rsidRPr="0091339E">
              <w:rPr>
                <w:b/>
                <w:bCs/>
                <w:sz w:val="18"/>
                <w:szCs w:val="18"/>
              </w:rPr>
              <w:t>V</w:t>
            </w:r>
          </w:p>
          <w:p w14:paraId="32917C5D" w14:textId="0224F9F6" w:rsidR="008F46FB" w:rsidRPr="0091339E" w:rsidRDefault="008F46FB" w:rsidP="0091339E">
            <w:pPr>
              <w:pStyle w:val="Normalnywtabelce"/>
              <w:rPr>
                <w:b/>
                <w:bCs/>
                <w:sz w:val="18"/>
                <w:szCs w:val="18"/>
              </w:rPr>
            </w:pPr>
            <w:r w:rsidRPr="0091339E">
              <w:rPr>
                <w:b/>
                <w:bCs/>
                <w:sz w:val="18"/>
                <w:szCs w:val="18"/>
              </w:rPr>
              <w:t xml:space="preserve">Objętość </w:t>
            </w:r>
            <w:r w:rsidR="00FA7A2E" w:rsidRPr="0091339E">
              <w:rPr>
                <w:b/>
                <w:bCs/>
                <w:sz w:val="18"/>
                <w:szCs w:val="18"/>
              </w:rPr>
              <w:t>skłonu</w:t>
            </w:r>
          </w:p>
        </w:tc>
        <w:tc>
          <w:tcPr>
            <w:tcW w:w="850" w:type="dxa"/>
            <w:shd w:val="clear" w:color="auto" w:fill="B4C6E7" w:themeFill="accent1" w:themeFillTint="66"/>
            <w:vAlign w:val="center"/>
          </w:tcPr>
          <w:p w14:paraId="125CCDD6" w14:textId="10FC1066" w:rsidR="008F46FB" w:rsidRPr="0091339E" w:rsidRDefault="008F46FB" w:rsidP="0091339E">
            <w:pPr>
              <w:pStyle w:val="Normalnywtabelce"/>
              <w:rPr>
                <w:b/>
                <w:bCs/>
                <w:sz w:val="18"/>
                <w:szCs w:val="18"/>
              </w:rPr>
            </w:pPr>
            <w:r w:rsidRPr="0091339E">
              <w:rPr>
                <w:b/>
                <w:bCs/>
                <w:sz w:val="18"/>
                <w:szCs w:val="18"/>
              </w:rPr>
              <w:t>M</w:t>
            </w:r>
          </w:p>
          <w:p w14:paraId="0D513A40" w14:textId="5F95FE0C" w:rsidR="008F46FB" w:rsidRPr="0091339E" w:rsidRDefault="008F46FB" w:rsidP="0091339E">
            <w:pPr>
              <w:pStyle w:val="Normalnywtabelce"/>
              <w:rPr>
                <w:b/>
                <w:bCs/>
                <w:sz w:val="18"/>
                <w:szCs w:val="18"/>
              </w:rPr>
            </w:pPr>
            <w:r w:rsidRPr="0091339E">
              <w:rPr>
                <w:b/>
                <w:bCs/>
                <w:sz w:val="18"/>
                <w:szCs w:val="18"/>
              </w:rPr>
              <w:t xml:space="preserve">masa  </w:t>
            </w:r>
            <w:r w:rsidR="00FA7A2E" w:rsidRPr="0091339E">
              <w:rPr>
                <w:b/>
                <w:bCs/>
                <w:sz w:val="18"/>
                <w:szCs w:val="18"/>
              </w:rPr>
              <w:t>skłonu</w:t>
            </w:r>
          </w:p>
        </w:tc>
        <w:tc>
          <w:tcPr>
            <w:tcW w:w="2869" w:type="dxa"/>
            <w:shd w:val="clear" w:color="auto" w:fill="B4C6E7" w:themeFill="accent1" w:themeFillTint="66"/>
            <w:vAlign w:val="center"/>
          </w:tcPr>
          <w:p w14:paraId="003462E0" w14:textId="18400E98" w:rsidR="008F46FB" w:rsidRPr="0091339E" w:rsidRDefault="008F46FB" w:rsidP="0091339E">
            <w:pPr>
              <w:pStyle w:val="Normalnywtabelce"/>
              <w:rPr>
                <w:b/>
                <w:bCs/>
                <w:sz w:val="18"/>
                <w:szCs w:val="18"/>
              </w:rPr>
            </w:pPr>
            <w:r w:rsidRPr="0091339E">
              <w:rPr>
                <w:b/>
                <w:bCs/>
                <w:sz w:val="18"/>
                <w:szCs w:val="18"/>
              </w:rPr>
              <w:t xml:space="preserve">Materiał </w:t>
            </w:r>
            <w:r w:rsidR="00FA7A2E" w:rsidRPr="0091339E">
              <w:rPr>
                <w:b/>
                <w:bCs/>
                <w:sz w:val="18"/>
                <w:szCs w:val="18"/>
              </w:rPr>
              <w:t>skłonu</w:t>
            </w:r>
          </w:p>
        </w:tc>
        <w:tc>
          <w:tcPr>
            <w:tcW w:w="1134" w:type="dxa"/>
            <w:shd w:val="clear" w:color="auto" w:fill="B4C6E7" w:themeFill="accent1" w:themeFillTint="66"/>
            <w:vAlign w:val="center"/>
          </w:tcPr>
          <w:p w14:paraId="74C1D2A2" w14:textId="77777777" w:rsidR="008F46FB" w:rsidRPr="0091339E" w:rsidRDefault="008F46FB" w:rsidP="0091339E">
            <w:pPr>
              <w:pStyle w:val="Normalnywtabelce"/>
              <w:rPr>
                <w:b/>
                <w:bCs/>
                <w:sz w:val="18"/>
                <w:szCs w:val="18"/>
              </w:rPr>
            </w:pPr>
            <w:r w:rsidRPr="0091339E">
              <w:rPr>
                <w:b/>
                <w:bCs/>
                <w:sz w:val="18"/>
                <w:szCs w:val="18"/>
              </w:rPr>
              <w:t>V</w:t>
            </w:r>
          </w:p>
          <w:p w14:paraId="4ABA97F3" w14:textId="70C4CE78" w:rsidR="008F46FB" w:rsidRPr="0091339E" w:rsidRDefault="008F46FB" w:rsidP="0091339E">
            <w:pPr>
              <w:pStyle w:val="Normalnywtabelce"/>
              <w:rPr>
                <w:b/>
                <w:bCs/>
                <w:sz w:val="18"/>
                <w:szCs w:val="18"/>
              </w:rPr>
            </w:pPr>
            <w:r w:rsidRPr="0091339E">
              <w:rPr>
                <w:b/>
                <w:bCs/>
                <w:sz w:val="18"/>
                <w:szCs w:val="18"/>
              </w:rPr>
              <w:t xml:space="preserve">Objętość </w:t>
            </w:r>
            <w:r w:rsidR="006E2B57" w:rsidRPr="0091339E">
              <w:rPr>
                <w:b/>
                <w:bCs/>
                <w:sz w:val="18"/>
                <w:szCs w:val="18"/>
              </w:rPr>
              <w:t xml:space="preserve">zaplecza, korony i </w:t>
            </w:r>
            <w:r w:rsidR="00FA7A2E" w:rsidRPr="0091339E">
              <w:rPr>
                <w:b/>
                <w:bCs/>
                <w:sz w:val="18"/>
                <w:szCs w:val="18"/>
              </w:rPr>
              <w:t>wzniesienia nasypu</w:t>
            </w:r>
          </w:p>
        </w:tc>
        <w:tc>
          <w:tcPr>
            <w:tcW w:w="1134" w:type="dxa"/>
            <w:shd w:val="clear" w:color="auto" w:fill="B4C6E7" w:themeFill="accent1" w:themeFillTint="66"/>
            <w:vAlign w:val="center"/>
          </w:tcPr>
          <w:p w14:paraId="73641A51" w14:textId="77777777" w:rsidR="008F46FB" w:rsidRPr="0091339E" w:rsidRDefault="008F46FB" w:rsidP="0091339E">
            <w:pPr>
              <w:pStyle w:val="Normalnywtabelce"/>
              <w:rPr>
                <w:b/>
                <w:bCs/>
                <w:sz w:val="18"/>
                <w:szCs w:val="18"/>
              </w:rPr>
            </w:pPr>
            <w:r w:rsidRPr="0091339E">
              <w:rPr>
                <w:b/>
                <w:bCs/>
                <w:sz w:val="18"/>
                <w:szCs w:val="18"/>
              </w:rPr>
              <w:t>M</w:t>
            </w:r>
          </w:p>
          <w:p w14:paraId="62529BD8" w14:textId="3464022D" w:rsidR="008F46FB" w:rsidRPr="0091339E" w:rsidRDefault="008F46FB" w:rsidP="0091339E">
            <w:pPr>
              <w:pStyle w:val="Normalnywtabelce"/>
              <w:rPr>
                <w:b/>
                <w:bCs/>
                <w:sz w:val="18"/>
                <w:szCs w:val="18"/>
              </w:rPr>
            </w:pPr>
            <w:r w:rsidRPr="0091339E">
              <w:rPr>
                <w:b/>
                <w:bCs/>
                <w:sz w:val="18"/>
                <w:szCs w:val="18"/>
              </w:rPr>
              <w:t xml:space="preserve">masa </w:t>
            </w:r>
            <w:r w:rsidR="006E2B57" w:rsidRPr="0091339E">
              <w:rPr>
                <w:b/>
                <w:bCs/>
                <w:sz w:val="18"/>
                <w:szCs w:val="18"/>
              </w:rPr>
              <w:t xml:space="preserve">zaplecza, korony i </w:t>
            </w:r>
            <w:r w:rsidR="00FA7A2E" w:rsidRPr="0091339E">
              <w:rPr>
                <w:b/>
                <w:bCs/>
                <w:sz w:val="18"/>
                <w:szCs w:val="18"/>
              </w:rPr>
              <w:t>wzniesienia nasypu</w:t>
            </w:r>
          </w:p>
        </w:tc>
        <w:tc>
          <w:tcPr>
            <w:tcW w:w="2835" w:type="dxa"/>
            <w:shd w:val="clear" w:color="auto" w:fill="B4C6E7" w:themeFill="accent1" w:themeFillTint="66"/>
            <w:vAlign w:val="center"/>
          </w:tcPr>
          <w:p w14:paraId="1631A894" w14:textId="362D8C31" w:rsidR="008F46FB" w:rsidRPr="0091339E" w:rsidRDefault="008F46FB" w:rsidP="0091339E">
            <w:pPr>
              <w:pStyle w:val="Normalnywtabelce"/>
              <w:rPr>
                <w:b/>
                <w:bCs/>
                <w:sz w:val="18"/>
                <w:szCs w:val="18"/>
              </w:rPr>
            </w:pPr>
            <w:r w:rsidRPr="0091339E">
              <w:rPr>
                <w:b/>
                <w:bCs/>
                <w:sz w:val="18"/>
                <w:szCs w:val="18"/>
              </w:rPr>
              <w:t xml:space="preserve">Materiał </w:t>
            </w:r>
            <w:r w:rsidR="006E2B57" w:rsidRPr="0091339E">
              <w:rPr>
                <w:b/>
                <w:bCs/>
                <w:sz w:val="18"/>
                <w:szCs w:val="18"/>
              </w:rPr>
              <w:t xml:space="preserve">zaplecza, </w:t>
            </w:r>
            <w:r w:rsidRPr="0091339E">
              <w:rPr>
                <w:b/>
                <w:bCs/>
                <w:sz w:val="18"/>
                <w:szCs w:val="18"/>
              </w:rPr>
              <w:t>korony</w:t>
            </w:r>
            <w:r w:rsidR="006E2B57" w:rsidRPr="0091339E">
              <w:rPr>
                <w:b/>
                <w:bCs/>
                <w:sz w:val="18"/>
                <w:szCs w:val="18"/>
              </w:rPr>
              <w:t xml:space="preserve"> i wzniesienia nasypu</w:t>
            </w:r>
          </w:p>
        </w:tc>
      </w:tr>
      <w:tr w:rsidR="00F801A1" w:rsidRPr="00F801A1" w14:paraId="007FF169" w14:textId="77777777" w:rsidTr="0091339E">
        <w:trPr>
          <w:trHeight w:val="240"/>
        </w:trPr>
        <w:tc>
          <w:tcPr>
            <w:tcW w:w="1064" w:type="dxa"/>
            <w:shd w:val="clear" w:color="auto" w:fill="B4C6E7" w:themeFill="accent1" w:themeFillTint="66"/>
            <w:vAlign w:val="center"/>
          </w:tcPr>
          <w:p w14:paraId="14ADC45C" w14:textId="77777777" w:rsidR="008F46FB" w:rsidRPr="00F801A1" w:rsidRDefault="008F46FB" w:rsidP="0091339E">
            <w:pPr>
              <w:pStyle w:val="Normalnywtabelce"/>
            </w:pPr>
          </w:p>
        </w:tc>
        <w:tc>
          <w:tcPr>
            <w:tcW w:w="993" w:type="dxa"/>
            <w:shd w:val="clear" w:color="auto" w:fill="B4C6E7" w:themeFill="accent1" w:themeFillTint="66"/>
            <w:vAlign w:val="center"/>
          </w:tcPr>
          <w:p w14:paraId="6952B22B" w14:textId="77777777" w:rsidR="008F46FB" w:rsidRPr="00F801A1" w:rsidRDefault="008F46FB" w:rsidP="0091339E">
            <w:pPr>
              <w:pStyle w:val="Normalnywtabelce"/>
            </w:pPr>
            <w:r w:rsidRPr="00F801A1">
              <w:rPr>
                <w:b/>
                <w:bCs/>
              </w:rPr>
              <w:t>[m</w:t>
            </w:r>
            <w:r w:rsidRPr="00F801A1">
              <w:rPr>
                <w:b/>
                <w:bCs/>
                <w:vertAlign w:val="superscript"/>
              </w:rPr>
              <w:t>3</w:t>
            </w:r>
            <w:r w:rsidRPr="00F801A1">
              <w:rPr>
                <w:b/>
                <w:bCs/>
              </w:rPr>
              <w:t>]</w:t>
            </w:r>
          </w:p>
        </w:tc>
        <w:tc>
          <w:tcPr>
            <w:tcW w:w="850" w:type="dxa"/>
            <w:shd w:val="clear" w:color="auto" w:fill="B4C6E7" w:themeFill="accent1" w:themeFillTint="66"/>
            <w:vAlign w:val="center"/>
          </w:tcPr>
          <w:p w14:paraId="248A1708" w14:textId="77777777" w:rsidR="008F46FB" w:rsidRPr="00F801A1" w:rsidRDefault="008F46FB" w:rsidP="0091339E">
            <w:pPr>
              <w:pStyle w:val="Normalnywtabelce"/>
            </w:pPr>
            <w:r w:rsidRPr="00F801A1">
              <w:rPr>
                <w:b/>
                <w:bCs/>
              </w:rPr>
              <w:t>[t]</w:t>
            </w:r>
          </w:p>
        </w:tc>
        <w:tc>
          <w:tcPr>
            <w:tcW w:w="2869" w:type="dxa"/>
            <w:shd w:val="clear" w:color="auto" w:fill="B4C6E7" w:themeFill="accent1" w:themeFillTint="66"/>
            <w:vAlign w:val="center"/>
          </w:tcPr>
          <w:p w14:paraId="60A24799" w14:textId="77777777" w:rsidR="008F46FB" w:rsidRPr="00F801A1" w:rsidRDefault="008F46FB" w:rsidP="0091339E">
            <w:pPr>
              <w:pStyle w:val="Normalnywtabelce"/>
            </w:pPr>
          </w:p>
        </w:tc>
        <w:tc>
          <w:tcPr>
            <w:tcW w:w="1134" w:type="dxa"/>
            <w:shd w:val="clear" w:color="auto" w:fill="B4C6E7" w:themeFill="accent1" w:themeFillTint="66"/>
            <w:vAlign w:val="center"/>
          </w:tcPr>
          <w:p w14:paraId="4CA1B38A" w14:textId="77777777" w:rsidR="008F46FB" w:rsidRPr="00F801A1" w:rsidRDefault="008F46FB" w:rsidP="0091339E">
            <w:pPr>
              <w:pStyle w:val="Normalnywtabelce"/>
            </w:pPr>
            <w:r w:rsidRPr="00F801A1">
              <w:rPr>
                <w:b/>
                <w:bCs/>
              </w:rPr>
              <w:t>[m</w:t>
            </w:r>
            <w:r w:rsidRPr="00F801A1">
              <w:rPr>
                <w:b/>
                <w:bCs/>
                <w:vertAlign w:val="superscript"/>
              </w:rPr>
              <w:t>3</w:t>
            </w:r>
            <w:r w:rsidRPr="00F801A1">
              <w:rPr>
                <w:b/>
                <w:bCs/>
              </w:rPr>
              <w:t>]</w:t>
            </w:r>
          </w:p>
        </w:tc>
        <w:tc>
          <w:tcPr>
            <w:tcW w:w="1134" w:type="dxa"/>
            <w:shd w:val="clear" w:color="auto" w:fill="B4C6E7" w:themeFill="accent1" w:themeFillTint="66"/>
            <w:vAlign w:val="center"/>
          </w:tcPr>
          <w:p w14:paraId="727191BE" w14:textId="77777777" w:rsidR="008F46FB" w:rsidRPr="00F801A1" w:rsidRDefault="008F46FB" w:rsidP="0091339E">
            <w:pPr>
              <w:pStyle w:val="Normalnywtabelce"/>
            </w:pPr>
            <w:r w:rsidRPr="00F801A1">
              <w:rPr>
                <w:b/>
                <w:bCs/>
              </w:rPr>
              <w:t>[t]</w:t>
            </w:r>
          </w:p>
        </w:tc>
        <w:tc>
          <w:tcPr>
            <w:tcW w:w="2835" w:type="dxa"/>
            <w:shd w:val="clear" w:color="auto" w:fill="B4C6E7" w:themeFill="accent1" w:themeFillTint="66"/>
            <w:vAlign w:val="center"/>
          </w:tcPr>
          <w:p w14:paraId="09F11359" w14:textId="77777777" w:rsidR="008F46FB" w:rsidRPr="00F801A1" w:rsidRDefault="008F46FB" w:rsidP="0091339E">
            <w:pPr>
              <w:pStyle w:val="Normalnywtabelce"/>
            </w:pPr>
          </w:p>
        </w:tc>
      </w:tr>
      <w:tr w:rsidR="006E2B57" w:rsidRPr="00F801A1" w14:paraId="2BA6EBAD" w14:textId="77777777" w:rsidTr="0091339E">
        <w:trPr>
          <w:trHeight w:val="1362"/>
        </w:trPr>
        <w:tc>
          <w:tcPr>
            <w:tcW w:w="1064" w:type="dxa"/>
            <w:vAlign w:val="center"/>
          </w:tcPr>
          <w:p w14:paraId="37610E9C" w14:textId="42E179E5" w:rsidR="008F46FB" w:rsidRPr="00F801A1" w:rsidRDefault="008F46FB" w:rsidP="0091339E">
            <w:pPr>
              <w:spacing w:line="240" w:lineRule="auto"/>
              <w:jc w:val="center"/>
              <w:rPr>
                <w:rFonts w:cs="Times New Roman"/>
                <w:sz w:val="18"/>
                <w:szCs w:val="18"/>
              </w:rPr>
            </w:pPr>
            <w:r w:rsidRPr="00F801A1">
              <w:rPr>
                <w:rFonts w:cs="Times New Roman"/>
                <w:sz w:val="18"/>
                <w:szCs w:val="18"/>
              </w:rPr>
              <w:t>Bystrze</w:t>
            </w:r>
          </w:p>
          <w:p w14:paraId="475D05D6" w14:textId="03BA9717" w:rsidR="008F46FB" w:rsidRPr="00F801A1" w:rsidRDefault="00FA7A2E" w:rsidP="0091339E">
            <w:pPr>
              <w:spacing w:line="240" w:lineRule="auto"/>
              <w:jc w:val="center"/>
              <w:rPr>
                <w:rFonts w:cs="Times New Roman"/>
                <w:sz w:val="18"/>
                <w:szCs w:val="18"/>
              </w:rPr>
            </w:pPr>
            <w:r w:rsidRPr="00F801A1">
              <w:rPr>
                <w:rFonts w:cs="Times New Roman"/>
                <w:sz w:val="18"/>
                <w:szCs w:val="18"/>
              </w:rPr>
              <w:t>Maleszewo</w:t>
            </w:r>
          </w:p>
        </w:tc>
        <w:tc>
          <w:tcPr>
            <w:tcW w:w="993" w:type="dxa"/>
            <w:vAlign w:val="center"/>
          </w:tcPr>
          <w:p w14:paraId="56B5C187" w14:textId="41D54A94" w:rsidR="008F46FB" w:rsidRPr="00F801A1" w:rsidRDefault="006E2B57" w:rsidP="0091339E">
            <w:pPr>
              <w:spacing w:line="240" w:lineRule="auto"/>
              <w:jc w:val="center"/>
              <w:rPr>
                <w:rFonts w:cs="Times New Roman"/>
                <w:sz w:val="18"/>
                <w:szCs w:val="18"/>
              </w:rPr>
            </w:pPr>
            <w:r w:rsidRPr="00F801A1">
              <w:rPr>
                <w:rFonts w:cs="Times New Roman"/>
                <w:sz w:val="18"/>
                <w:szCs w:val="18"/>
              </w:rPr>
              <w:t>57,0</w:t>
            </w:r>
          </w:p>
        </w:tc>
        <w:tc>
          <w:tcPr>
            <w:tcW w:w="850" w:type="dxa"/>
            <w:vAlign w:val="center"/>
          </w:tcPr>
          <w:p w14:paraId="15CE34BB" w14:textId="0566663F" w:rsidR="008F46FB" w:rsidRPr="00F801A1" w:rsidRDefault="006E2B57" w:rsidP="0091339E">
            <w:pPr>
              <w:spacing w:line="240" w:lineRule="auto"/>
              <w:jc w:val="center"/>
              <w:rPr>
                <w:rFonts w:cs="Times New Roman"/>
                <w:sz w:val="18"/>
                <w:szCs w:val="18"/>
              </w:rPr>
            </w:pPr>
            <w:r w:rsidRPr="00F801A1">
              <w:rPr>
                <w:rFonts w:cs="Times New Roman"/>
                <w:sz w:val="18"/>
                <w:szCs w:val="18"/>
              </w:rPr>
              <w:t>114,0</w:t>
            </w:r>
          </w:p>
        </w:tc>
        <w:tc>
          <w:tcPr>
            <w:tcW w:w="2869" w:type="dxa"/>
            <w:vAlign w:val="center"/>
          </w:tcPr>
          <w:p w14:paraId="13F203A1" w14:textId="77777777" w:rsidR="006E2B57" w:rsidRPr="00F801A1" w:rsidRDefault="006E2B57" w:rsidP="0091339E">
            <w:pPr>
              <w:spacing w:after="0" w:line="240" w:lineRule="auto"/>
              <w:jc w:val="center"/>
              <w:rPr>
                <w:rFonts w:cs="Times New Roman"/>
                <w:sz w:val="18"/>
                <w:szCs w:val="18"/>
              </w:rPr>
            </w:pPr>
            <w:r w:rsidRPr="00F801A1">
              <w:rPr>
                <w:rFonts w:cs="Times New Roman"/>
                <w:sz w:val="18"/>
                <w:szCs w:val="18"/>
              </w:rPr>
              <w:t>Żwir o średnicy:</w:t>
            </w:r>
          </w:p>
          <w:p w14:paraId="4681FE98" w14:textId="77777777" w:rsidR="006E2B57" w:rsidRPr="00F801A1" w:rsidRDefault="006E2B57" w:rsidP="0091339E">
            <w:pPr>
              <w:spacing w:after="0" w:line="240" w:lineRule="auto"/>
              <w:jc w:val="center"/>
              <w:rPr>
                <w:rFonts w:cs="Times New Roman"/>
                <w:sz w:val="18"/>
                <w:szCs w:val="18"/>
              </w:rPr>
            </w:pPr>
            <w:r w:rsidRPr="00F801A1">
              <w:rPr>
                <w:rFonts w:cs="Times New Roman"/>
                <w:sz w:val="18"/>
                <w:szCs w:val="18"/>
              </w:rPr>
              <w:t>0 – 32 mm (ilość w proporcji 2)</w:t>
            </w:r>
          </w:p>
          <w:p w14:paraId="0410F586" w14:textId="77777777" w:rsidR="006E2B57" w:rsidRPr="00F801A1" w:rsidRDefault="006E2B57" w:rsidP="0091339E">
            <w:pPr>
              <w:spacing w:after="0" w:line="240" w:lineRule="auto"/>
              <w:jc w:val="center"/>
              <w:rPr>
                <w:rFonts w:cs="Times New Roman"/>
                <w:sz w:val="18"/>
                <w:szCs w:val="18"/>
              </w:rPr>
            </w:pPr>
            <w:r w:rsidRPr="00F801A1">
              <w:rPr>
                <w:rFonts w:cs="Times New Roman"/>
                <w:sz w:val="18"/>
                <w:szCs w:val="18"/>
              </w:rPr>
              <w:t>32 – 64 mm (ilość w proporcji 1)</w:t>
            </w:r>
          </w:p>
          <w:p w14:paraId="19A7C32A" w14:textId="77777777" w:rsidR="006E2B57" w:rsidRPr="00F801A1" w:rsidRDefault="006E2B57" w:rsidP="0091339E">
            <w:pPr>
              <w:spacing w:after="0" w:line="240" w:lineRule="auto"/>
              <w:jc w:val="center"/>
              <w:rPr>
                <w:rFonts w:cs="Times New Roman"/>
                <w:sz w:val="18"/>
                <w:szCs w:val="18"/>
              </w:rPr>
            </w:pPr>
            <w:r w:rsidRPr="00F801A1">
              <w:rPr>
                <w:rFonts w:cs="Times New Roman"/>
                <w:sz w:val="18"/>
                <w:szCs w:val="18"/>
              </w:rPr>
              <w:t>16 – 120 mm (ilość  w proporcji 1)</w:t>
            </w:r>
          </w:p>
          <w:p w14:paraId="02AC09AE" w14:textId="1121C753" w:rsidR="008F46FB" w:rsidRPr="00F801A1" w:rsidRDefault="006E2B57" w:rsidP="0091339E">
            <w:pPr>
              <w:spacing w:after="0" w:line="240" w:lineRule="auto"/>
              <w:jc w:val="center"/>
              <w:rPr>
                <w:rFonts w:cs="Times New Roman"/>
                <w:sz w:val="18"/>
                <w:szCs w:val="18"/>
              </w:rPr>
            </w:pPr>
            <w:r w:rsidRPr="00F801A1">
              <w:rPr>
                <w:rFonts w:cs="Times New Roman"/>
                <w:sz w:val="18"/>
                <w:szCs w:val="18"/>
              </w:rPr>
              <w:t>64 – 120 mm (ilość w proporcji 1) 150 – 200 mm (ilość w proporcji 1)</w:t>
            </w:r>
          </w:p>
        </w:tc>
        <w:tc>
          <w:tcPr>
            <w:tcW w:w="1134" w:type="dxa"/>
            <w:vAlign w:val="center"/>
          </w:tcPr>
          <w:p w14:paraId="1CFC0D30" w14:textId="61CE0D38" w:rsidR="008F46FB" w:rsidRPr="00F801A1" w:rsidRDefault="006E2B57" w:rsidP="0091339E">
            <w:pPr>
              <w:spacing w:line="240" w:lineRule="auto"/>
              <w:jc w:val="center"/>
              <w:rPr>
                <w:rFonts w:cs="Times New Roman"/>
                <w:sz w:val="18"/>
                <w:szCs w:val="18"/>
              </w:rPr>
            </w:pPr>
            <w:r w:rsidRPr="00F801A1">
              <w:rPr>
                <w:rFonts w:cs="Times New Roman"/>
                <w:sz w:val="18"/>
                <w:szCs w:val="18"/>
              </w:rPr>
              <w:t>160,27</w:t>
            </w:r>
          </w:p>
        </w:tc>
        <w:tc>
          <w:tcPr>
            <w:tcW w:w="1134" w:type="dxa"/>
            <w:vAlign w:val="center"/>
          </w:tcPr>
          <w:p w14:paraId="0C92AE07" w14:textId="6CAA6C7F" w:rsidR="008F46FB" w:rsidRPr="00F801A1" w:rsidRDefault="006E2B57" w:rsidP="0091339E">
            <w:pPr>
              <w:spacing w:line="240" w:lineRule="auto"/>
              <w:jc w:val="center"/>
              <w:rPr>
                <w:rFonts w:cs="Times New Roman"/>
                <w:sz w:val="18"/>
                <w:szCs w:val="18"/>
              </w:rPr>
            </w:pPr>
            <w:r w:rsidRPr="00F801A1">
              <w:rPr>
                <w:rFonts w:cs="Times New Roman"/>
                <w:sz w:val="18"/>
                <w:szCs w:val="18"/>
              </w:rPr>
              <w:t>321,0</w:t>
            </w:r>
          </w:p>
        </w:tc>
        <w:tc>
          <w:tcPr>
            <w:tcW w:w="2835" w:type="dxa"/>
            <w:vAlign w:val="center"/>
          </w:tcPr>
          <w:p w14:paraId="57E87645" w14:textId="77777777" w:rsidR="006E2B57" w:rsidRPr="00F801A1" w:rsidRDefault="006E2B57" w:rsidP="0091339E">
            <w:pPr>
              <w:spacing w:after="0" w:line="240" w:lineRule="auto"/>
              <w:jc w:val="center"/>
              <w:rPr>
                <w:rFonts w:cs="Times New Roman"/>
                <w:sz w:val="18"/>
                <w:szCs w:val="18"/>
              </w:rPr>
            </w:pPr>
            <w:r w:rsidRPr="00F801A1">
              <w:rPr>
                <w:rFonts w:cs="Times New Roman"/>
                <w:sz w:val="18"/>
                <w:szCs w:val="18"/>
              </w:rPr>
              <w:t>Żwir o średnicy:</w:t>
            </w:r>
          </w:p>
          <w:p w14:paraId="0C0E1AF9" w14:textId="77777777" w:rsidR="006E2B57" w:rsidRPr="00F801A1" w:rsidRDefault="006E2B57" w:rsidP="0091339E">
            <w:pPr>
              <w:spacing w:after="0" w:line="240" w:lineRule="auto"/>
              <w:jc w:val="center"/>
              <w:rPr>
                <w:rFonts w:cs="Times New Roman"/>
                <w:sz w:val="18"/>
                <w:szCs w:val="18"/>
              </w:rPr>
            </w:pPr>
            <w:r w:rsidRPr="00F801A1">
              <w:rPr>
                <w:rFonts w:cs="Times New Roman"/>
                <w:sz w:val="18"/>
                <w:szCs w:val="18"/>
              </w:rPr>
              <w:t>2 – 8 mm (ilość w proporcji 1)</w:t>
            </w:r>
          </w:p>
          <w:p w14:paraId="142D7722" w14:textId="77777777" w:rsidR="006E2B57" w:rsidRPr="00F801A1" w:rsidRDefault="006E2B57" w:rsidP="0091339E">
            <w:pPr>
              <w:spacing w:after="0" w:line="240" w:lineRule="auto"/>
              <w:jc w:val="center"/>
              <w:rPr>
                <w:rFonts w:cs="Times New Roman"/>
                <w:sz w:val="18"/>
                <w:szCs w:val="18"/>
              </w:rPr>
            </w:pPr>
            <w:r w:rsidRPr="00F801A1">
              <w:rPr>
                <w:rFonts w:cs="Times New Roman"/>
                <w:sz w:val="18"/>
                <w:szCs w:val="18"/>
              </w:rPr>
              <w:t>8 – 16 mm (ilość w proporcji 2)</w:t>
            </w:r>
          </w:p>
          <w:p w14:paraId="2F40216E" w14:textId="77777777" w:rsidR="006E2B57" w:rsidRPr="00F801A1" w:rsidRDefault="006E2B57" w:rsidP="0091339E">
            <w:pPr>
              <w:spacing w:after="0" w:line="240" w:lineRule="auto"/>
              <w:jc w:val="center"/>
              <w:rPr>
                <w:rFonts w:cs="Times New Roman"/>
                <w:sz w:val="18"/>
                <w:szCs w:val="18"/>
              </w:rPr>
            </w:pPr>
            <w:r w:rsidRPr="00F801A1">
              <w:rPr>
                <w:rFonts w:cs="Times New Roman"/>
                <w:sz w:val="18"/>
                <w:szCs w:val="18"/>
              </w:rPr>
              <w:t>16 – 32 mm (ilość  w proporcji 3)</w:t>
            </w:r>
          </w:p>
          <w:p w14:paraId="1B29BF91" w14:textId="4A4F36C7" w:rsidR="008F46FB" w:rsidRPr="00F801A1" w:rsidRDefault="006E2B57" w:rsidP="0091339E">
            <w:pPr>
              <w:spacing w:line="240" w:lineRule="auto"/>
              <w:jc w:val="center"/>
              <w:rPr>
                <w:rFonts w:cs="Times New Roman"/>
                <w:sz w:val="18"/>
                <w:szCs w:val="18"/>
              </w:rPr>
            </w:pPr>
            <w:r w:rsidRPr="00F801A1">
              <w:rPr>
                <w:rFonts w:cs="Times New Roman"/>
                <w:sz w:val="18"/>
                <w:szCs w:val="18"/>
              </w:rPr>
              <w:t>16 – 120 mm (ilość w proporcji 3)</w:t>
            </w:r>
          </w:p>
        </w:tc>
      </w:tr>
    </w:tbl>
    <w:p w14:paraId="486C006C" w14:textId="77777777" w:rsidR="008F46FB" w:rsidRPr="00F801A1" w:rsidRDefault="008F46FB" w:rsidP="00F801A1">
      <w:pPr>
        <w:jc w:val="both"/>
        <w:rPr>
          <w:rFonts w:cs="Times New Roman"/>
        </w:rPr>
      </w:pPr>
    </w:p>
    <w:p w14:paraId="12CB7049" w14:textId="77777777" w:rsidR="008F46FB" w:rsidRDefault="008F46FB" w:rsidP="00F801A1">
      <w:pPr>
        <w:jc w:val="both"/>
        <w:rPr>
          <w:rFonts w:cs="Times New Roman"/>
        </w:rPr>
      </w:pPr>
    </w:p>
    <w:p w14:paraId="6A60458B" w14:textId="77777777" w:rsidR="009020B8" w:rsidRDefault="009020B8" w:rsidP="00F801A1">
      <w:pPr>
        <w:jc w:val="both"/>
        <w:rPr>
          <w:rFonts w:cs="Times New Roman"/>
        </w:rPr>
      </w:pPr>
    </w:p>
    <w:p w14:paraId="0A8E796C" w14:textId="77777777" w:rsidR="009020B8" w:rsidRPr="00F801A1" w:rsidRDefault="009020B8" w:rsidP="00F801A1">
      <w:pPr>
        <w:jc w:val="both"/>
        <w:rPr>
          <w:rFonts w:cs="Times New Roman"/>
        </w:rPr>
      </w:pPr>
    </w:p>
    <w:p w14:paraId="5638513A" w14:textId="4CC933B9" w:rsidR="001E21B6" w:rsidRPr="00CB1E52" w:rsidRDefault="009020B8" w:rsidP="00F801A1">
      <w:pPr>
        <w:pStyle w:val="Nagwek3"/>
        <w:jc w:val="both"/>
        <w:rPr>
          <w:b/>
          <w:bCs/>
        </w:rPr>
      </w:pPr>
      <w:r w:rsidRPr="00CB1E52">
        <w:rPr>
          <w:b/>
          <w:bCs/>
        </w:rPr>
        <w:lastRenderedPageBreak/>
        <w:t xml:space="preserve"> </w:t>
      </w:r>
      <w:bookmarkStart w:id="24" w:name="_Toc183676835"/>
      <w:r w:rsidR="009422D5" w:rsidRPr="00CB1E52">
        <w:rPr>
          <w:b/>
          <w:bCs/>
        </w:rPr>
        <w:t>Hydrofitowy zbiornik podczyszczający</w:t>
      </w:r>
      <w:bookmarkEnd w:id="24"/>
    </w:p>
    <w:p w14:paraId="13F708DA" w14:textId="77777777" w:rsidR="001E21B6" w:rsidRPr="00F801A1" w:rsidRDefault="001E21B6" w:rsidP="00F801A1">
      <w:pPr>
        <w:jc w:val="both"/>
        <w:rPr>
          <w:rFonts w:cs="Times New Roman"/>
        </w:rPr>
      </w:pPr>
    </w:p>
    <w:p w14:paraId="16A5DB0E" w14:textId="77777777" w:rsidR="00522FB0" w:rsidRPr="00F801A1" w:rsidRDefault="00522FB0" w:rsidP="00F801A1">
      <w:pPr>
        <w:ind w:left="708"/>
        <w:jc w:val="both"/>
        <w:rPr>
          <w:rFonts w:cs="Times New Roman"/>
        </w:rPr>
      </w:pPr>
      <w:r w:rsidRPr="00F801A1">
        <w:rPr>
          <w:rFonts w:cs="Times New Roman"/>
        </w:rPr>
        <w:t xml:space="preserve">Woda docierająca z projektowanej kanalizacji deszczowej dotrze do zbiornika poprzez wlot do rowu poprzecznego w początkowej części zbiornika. Rów ten ma za zadanie przechwycić wody opadowe lub roztopowe z kanalizacji deszczowej i rozprowadzić je na całej szerokości projektowanego zbiornika hydrofitowego. W stawie zaprojektowano pięć zagłębień, w których gromadzone będą większe ilości wód. </w:t>
      </w:r>
    </w:p>
    <w:p w14:paraId="73D155F0" w14:textId="7E3D6B84" w:rsidR="00522FB0" w:rsidRPr="00F801A1" w:rsidRDefault="00522FB0" w:rsidP="00F801A1">
      <w:pPr>
        <w:ind w:left="708"/>
        <w:jc w:val="both"/>
        <w:rPr>
          <w:rFonts w:cs="Times New Roman"/>
        </w:rPr>
      </w:pPr>
      <w:r w:rsidRPr="00F801A1">
        <w:rPr>
          <w:rFonts w:cs="Times New Roman"/>
        </w:rPr>
        <w:t>Planowany do wykonania zbiornik to oczyszczalnia hydrofitowa z przepływem powierzchniowym (FWS-</w:t>
      </w:r>
      <w:proofErr w:type="spellStart"/>
      <w:r w:rsidRPr="00F801A1">
        <w:rPr>
          <w:rFonts w:cs="Times New Roman"/>
        </w:rPr>
        <w:t>free</w:t>
      </w:r>
      <w:proofErr w:type="spellEnd"/>
      <w:r w:rsidRPr="00F801A1">
        <w:rPr>
          <w:rFonts w:cs="Times New Roman"/>
        </w:rPr>
        <w:t xml:space="preserve"> </w:t>
      </w:r>
      <w:proofErr w:type="spellStart"/>
      <w:r w:rsidRPr="00F801A1">
        <w:rPr>
          <w:rFonts w:cs="Times New Roman"/>
        </w:rPr>
        <w:t>water</w:t>
      </w:r>
      <w:proofErr w:type="spellEnd"/>
      <w:r w:rsidRPr="00F801A1">
        <w:rPr>
          <w:rFonts w:cs="Times New Roman"/>
        </w:rPr>
        <w:t xml:space="preserve"> </w:t>
      </w:r>
      <w:proofErr w:type="spellStart"/>
      <w:r w:rsidRPr="00F801A1">
        <w:rPr>
          <w:rFonts w:cs="Times New Roman"/>
        </w:rPr>
        <w:t>surface</w:t>
      </w:r>
      <w:proofErr w:type="spellEnd"/>
      <w:r w:rsidRPr="00F801A1">
        <w:rPr>
          <w:rFonts w:cs="Times New Roman"/>
        </w:rPr>
        <w:t xml:space="preserve">). System ten to proste rozwiązanie, </w:t>
      </w:r>
      <w:r w:rsidR="00F008BD" w:rsidRPr="00F801A1">
        <w:rPr>
          <w:rFonts w:cs="Times New Roman"/>
        </w:rPr>
        <w:t>gwarantujące konkurencyjny koszt w porównaniu z urządzeniami konwencjonalnymi</w:t>
      </w:r>
      <w:r w:rsidRPr="00F801A1">
        <w:rPr>
          <w:rFonts w:cs="Times New Roman"/>
        </w:rPr>
        <w:t xml:space="preserve"> </w:t>
      </w:r>
      <w:r w:rsidR="00F008BD" w:rsidRPr="00F801A1">
        <w:rPr>
          <w:rFonts w:cs="Times New Roman"/>
        </w:rPr>
        <w:t>(</w:t>
      </w:r>
      <w:r w:rsidRPr="00F801A1">
        <w:rPr>
          <w:rFonts w:cs="Times New Roman"/>
        </w:rPr>
        <w:t>ogranicz</w:t>
      </w:r>
      <w:r w:rsidR="00F008BD" w:rsidRPr="00F801A1">
        <w:rPr>
          <w:rFonts w:cs="Times New Roman"/>
        </w:rPr>
        <w:t>enie</w:t>
      </w:r>
      <w:r w:rsidRPr="00F801A1">
        <w:rPr>
          <w:rFonts w:cs="Times New Roman"/>
        </w:rPr>
        <w:t xml:space="preserve"> koszt</w:t>
      </w:r>
      <w:r w:rsidR="00F008BD" w:rsidRPr="00F801A1">
        <w:rPr>
          <w:rFonts w:cs="Times New Roman"/>
        </w:rPr>
        <w:t>ów</w:t>
      </w:r>
      <w:r w:rsidRPr="00F801A1">
        <w:rPr>
          <w:rFonts w:cs="Times New Roman"/>
        </w:rPr>
        <w:t xml:space="preserve"> podczyszczania wód opadowych lub roztopowych</w:t>
      </w:r>
      <w:r w:rsidR="00F008BD" w:rsidRPr="00F801A1">
        <w:rPr>
          <w:rFonts w:cs="Times New Roman"/>
        </w:rPr>
        <w:t>)</w:t>
      </w:r>
      <w:r w:rsidRPr="00F801A1">
        <w:rPr>
          <w:rFonts w:cs="Times New Roman"/>
        </w:rPr>
        <w:t xml:space="preserve">, a jego konstrukcja doskonale wkomponuje się w krajobraz.  </w:t>
      </w:r>
    </w:p>
    <w:p w14:paraId="40DADEAF" w14:textId="4AEB2182" w:rsidR="00522FB0" w:rsidRPr="00F801A1" w:rsidRDefault="00522FB0" w:rsidP="00F801A1">
      <w:pPr>
        <w:ind w:left="708"/>
        <w:jc w:val="both"/>
        <w:rPr>
          <w:rFonts w:cs="Times New Roman"/>
        </w:rPr>
      </w:pPr>
      <w:r w:rsidRPr="00F801A1">
        <w:rPr>
          <w:rFonts w:cs="Times New Roman"/>
        </w:rPr>
        <w:t>Na terenach podmokłych objętych oczyszczaniem FWS woda przepływa przez porośniętą roślinnością powierzchnię gleby od punktu wlotu do punktu wylotu</w:t>
      </w:r>
      <w:r w:rsidR="00F008BD" w:rsidRPr="00F801A1">
        <w:rPr>
          <w:rFonts w:cs="Times New Roman"/>
        </w:rPr>
        <w:t xml:space="preserve"> (do jeziora Maleszewo)</w:t>
      </w:r>
      <w:r w:rsidRPr="00F801A1">
        <w:rPr>
          <w:rFonts w:cs="Times New Roman"/>
        </w:rPr>
        <w:t xml:space="preserve">. W niektórych przypadkach woda jest całkowicie tracona w wyniku </w:t>
      </w:r>
      <w:proofErr w:type="spellStart"/>
      <w:r w:rsidRPr="00F801A1">
        <w:rPr>
          <w:rFonts w:cs="Times New Roman"/>
        </w:rPr>
        <w:t>ewapotranspiracji</w:t>
      </w:r>
      <w:proofErr w:type="spellEnd"/>
      <w:r w:rsidRPr="00F801A1">
        <w:rPr>
          <w:rFonts w:cs="Times New Roman"/>
        </w:rPr>
        <w:t xml:space="preserve"> i przesiąkania na terenach podmokłych.</w:t>
      </w:r>
    </w:p>
    <w:p w14:paraId="279DBB37" w14:textId="7C5DD8BD" w:rsidR="00522FB0" w:rsidRPr="00F801A1" w:rsidRDefault="00522FB0" w:rsidP="00F801A1">
      <w:pPr>
        <w:ind w:left="708"/>
        <w:jc w:val="both"/>
        <w:rPr>
          <w:rFonts w:cs="Times New Roman"/>
        </w:rPr>
      </w:pPr>
      <w:r w:rsidRPr="00F801A1">
        <w:rPr>
          <w:rFonts w:cs="Times New Roman"/>
        </w:rPr>
        <w:t xml:space="preserve">Schemat </w:t>
      </w:r>
      <w:proofErr w:type="spellStart"/>
      <w:r w:rsidR="00F008BD" w:rsidRPr="00F801A1">
        <w:rPr>
          <w:rFonts w:cs="Times New Roman"/>
        </w:rPr>
        <w:t>wetlandu</w:t>
      </w:r>
      <w:proofErr w:type="spellEnd"/>
      <w:r w:rsidRPr="00F801A1">
        <w:rPr>
          <w:rFonts w:cs="Times New Roman"/>
        </w:rPr>
        <w:t xml:space="preserve"> FWS pokazano na rysunku </w:t>
      </w:r>
      <w:r w:rsidR="009020B8">
        <w:rPr>
          <w:rFonts w:cs="Times New Roman"/>
        </w:rPr>
        <w:t>nr 3.</w:t>
      </w:r>
    </w:p>
    <w:p w14:paraId="6923E613" w14:textId="77777777" w:rsidR="00522FB0" w:rsidRPr="00F801A1" w:rsidRDefault="00522FB0" w:rsidP="00F801A1">
      <w:pPr>
        <w:ind w:left="708"/>
        <w:jc w:val="both"/>
        <w:rPr>
          <w:rFonts w:cs="Times New Roman"/>
        </w:rPr>
      </w:pPr>
      <w:r w:rsidRPr="00F801A1">
        <w:rPr>
          <w:rFonts w:cs="Times New Roman"/>
          <w:noProof/>
        </w:rPr>
        <w:drawing>
          <wp:inline distT="0" distB="0" distL="0" distR="0" wp14:anchorId="5F068517" wp14:editId="182CB9F8">
            <wp:extent cx="5293112" cy="2982043"/>
            <wp:effectExtent l="0" t="0" r="3175" b="8890"/>
            <wp:docPr id="332235349" name="Obraz 1" descr="Obraz zawierający diagram, szkic, rysowanie, lini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235349" name="Obraz 1" descr="Obraz zawierający diagram, szkic, rysowanie, linia&#10;&#10;Opis wygenerowany automatycznie"/>
                    <pic:cNvPicPr/>
                  </pic:nvPicPr>
                  <pic:blipFill>
                    <a:blip r:embed="rId14"/>
                    <a:stretch>
                      <a:fillRect/>
                    </a:stretch>
                  </pic:blipFill>
                  <pic:spPr>
                    <a:xfrm>
                      <a:off x="0" y="0"/>
                      <a:ext cx="5295270" cy="2983259"/>
                    </a:xfrm>
                    <a:prstGeom prst="rect">
                      <a:avLst/>
                    </a:prstGeom>
                  </pic:spPr>
                </pic:pic>
              </a:graphicData>
            </a:graphic>
          </wp:inline>
        </w:drawing>
      </w:r>
    </w:p>
    <w:p w14:paraId="213E507A" w14:textId="26534067" w:rsidR="00522FB0" w:rsidRPr="00F801A1" w:rsidRDefault="009020B8" w:rsidP="009020B8">
      <w:pPr>
        <w:pStyle w:val="Legenda"/>
        <w:jc w:val="center"/>
        <w:rPr>
          <w:rFonts w:cs="Times New Roman"/>
        </w:rPr>
      </w:pPr>
      <w:r>
        <w:t xml:space="preserve">Rysunek </w:t>
      </w:r>
      <w:fldSimple w:instr=" SEQ Rysunek \* ARABIC ">
        <w:r>
          <w:rPr>
            <w:noProof/>
          </w:rPr>
          <w:t>3</w:t>
        </w:r>
      </w:fldSimple>
      <w:r w:rsidR="00522FB0" w:rsidRPr="00F801A1">
        <w:rPr>
          <w:rFonts w:cs="Times New Roman"/>
        </w:rPr>
        <w:t xml:space="preserve"> Schemat podczyszczających terenów podmokłych z przepływem powierzchniowym</w:t>
      </w:r>
    </w:p>
    <w:p w14:paraId="741B62CB" w14:textId="77777777" w:rsidR="009020B8" w:rsidRDefault="009020B8" w:rsidP="009020B8">
      <w:pPr>
        <w:pStyle w:val="Tekstpodstawowy"/>
        <w:spacing w:before="120"/>
        <w:ind w:left="479"/>
        <w:jc w:val="both"/>
        <w:rPr>
          <w:rFonts w:cs="Times New Roman"/>
        </w:rPr>
      </w:pPr>
    </w:p>
    <w:p w14:paraId="0015A6AB" w14:textId="62DA8489" w:rsidR="00436528" w:rsidRPr="00F801A1" w:rsidRDefault="00436528" w:rsidP="009020B8">
      <w:pPr>
        <w:pStyle w:val="Tekstpodstawowy"/>
        <w:spacing w:before="120"/>
        <w:ind w:left="708"/>
        <w:jc w:val="both"/>
        <w:rPr>
          <w:rFonts w:cs="Times New Roman"/>
        </w:rPr>
      </w:pPr>
      <w:r w:rsidRPr="00F801A1">
        <w:rPr>
          <w:rFonts w:cs="Times New Roman"/>
        </w:rPr>
        <w:t>Charakterystyka urządzenia: Oczyszczalnia hydrofitowa, funkcjonująca jako roślinna oczyszczalnia wód opadowych i roztopowych jest ekologicznym rozwiązaniem, które pozwoli na oczyszczanie wód opadowych i roztopowych docierających z projektowanej sieci  kanalizacji deszczowej przy użyciu roślin wieloletnich związanych ze środowiskiem wodnym. Są one przyjazne dla środowiska, nie wymagają używania środków chemicznych i są znane ze swojej efektywności w oczyszczaniu wody do II klasy czystości.</w:t>
      </w:r>
    </w:p>
    <w:p w14:paraId="59A7A44B" w14:textId="77777777" w:rsidR="00436528" w:rsidRPr="00F801A1" w:rsidRDefault="00436528" w:rsidP="009020B8">
      <w:pPr>
        <w:pStyle w:val="Tekstpodstawowy"/>
        <w:spacing w:before="120"/>
        <w:ind w:left="479" w:firstLine="229"/>
        <w:jc w:val="both"/>
        <w:rPr>
          <w:rFonts w:cs="Times New Roman"/>
        </w:rPr>
      </w:pPr>
      <w:r w:rsidRPr="00F801A1">
        <w:rPr>
          <w:rFonts w:cs="Times New Roman"/>
        </w:rPr>
        <w:t>Wymiary zbiornika: ok. 25,0 m x 30,0 m</w:t>
      </w:r>
    </w:p>
    <w:p w14:paraId="0F56B79A" w14:textId="77777777" w:rsidR="00436528" w:rsidRPr="00F801A1" w:rsidRDefault="00436528" w:rsidP="009020B8">
      <w:pPr>
        <w:pStyle w:val="Tekstpodstawowy"/>
        <w:spacing w:before="120"/>
        <w:ind w:left="479" w:firstLine="229"/>
        <w:jc w:val="both"/>
        <w:rPr>
          <w:rFonts w:cs="Times New Roman"/>
        </w:rPr>
      </w:pPr>
      <w:r w:rsidRPr="00F801A1">
        <w:rPr>
          <w:rFonts w:cs="Times New Roman"/>
        </w:rPr>
        <w:t>Powierzchnia zbiornika: 600 m</w:t>
      </w:r>
      <w:r w:rsidRPr="00F801A1">
        <w:rPr>
          <w:rFonts w:cs="Times New Roman"/>
          <w:vertAlign w:val="superscript"/>
        </w:rPr>
        <w:t>2</w:t>
      </w:r>
      <w:r w:rsidRPr="00F801A1">
        <w:rPr>
          <w:rFonts w:cs="Times New Roman"/>
        </w:rPr>
        <w:t xml:space="preserve"> </w:t>
      </w:r>
    </w:p>
    <w:p w14:paraId="0CCE54B5" w14:textId="77777777" w:rsidR="00436528" w:rsidRPr="00F801A1" w:rsidRDefault="00436528" w:rsidP="009020B8">
      <w:pPr>
        <w:pStyle w:val="Tekstpodstawowy"/>
        <w:spacing w:before="120"/>
        <w:ind w:left="479" w:firstLine="229"/>
        <w:jc w:val="both"/>
        <w:rPr>
          <w:rFonts w:cs="Times New Roman"/>
        </w:rPr>
      </w:pPr>
      <w:r w:rsidRPr="00F801A1">
        <w:rPr>
          <w:rFonts w:cs="Times New Roman"/>
        </w:rPr>
        <w:lastRenderedPageBreak/>
        <w:t>Objętość zbiornika: ok. 280 m</w:t>
      </w:r>
      <w:r w:rsidRPr="00F801A1">
        <w:rPr>
          <w:rFonts w:cs="Times New Roman"/>
          <w:vertAlign w:val="superscript"/>
        </w:rPr>
        <w:t>3</w:t>
      </w:r>
    </w:p>
    <w:p w14:paraId="62945B59" w14:textId="77777777" w:rsidR="00436528" w:rsidRPr="00F801A1" w:rsidRDefault="00436528" w:rsidP="009020B8">
      <w:pPr>
        <w:pStyle w:val="Tekstpodstawowy"/>
        <w:spacing w:before="120"/>
        <w:ind w:left="479" w:firstLine="229"/>
        <w:jc w:val="both"/>
        <w:rPr>
          <w:rFonts w:cs="Times New Roman"/>
        </w:rPr>
      </w:pPr>
      <w:r w:rsidRPr="00F801A1">
        <w:rPr>
          <w:rFonts w:cs="Times New Roman"/>
        </w:rPr>
        <w:t>Średnia głębokość zbiornika: 0,5 m w zagłębieniach, 0,15-0,25 m na pozostałych obszarach</w:t>
      </w:r>
    </w:p>
    <w:p w14:paraId="70815CFD" w14:textId="77777777" w:rsidR="00436528" w:rsidRPr="00F801A1" w:rsidRDefault="00436528" w:rsidP="009020B8">
      <w:pPr>
        <w:pStyle w:val="Tekstpodstawowy"/>
        <w:spacing w:before="120"/>
        <w:ind w:left="479" w:firstLine="229"/>
        <w:jc w:val="both"/>
        <w:rPr>
          <w:rFonts w:cs="Times New Roman"/>
        </w:rPr>
      </w:pPr>
      <w:r w:rsidRPr="00F801A1">
        <w:rPr>
          <w:rFonts w:cs="Times New Roman"/>
        </w:rPr>
        <w:t>Powierzchnia zagłębień:</w:t>
      </w:r>
    </w:p>
    <w:p w14:paraId="2DD95930" w14:textId="77777777" w:rsidR="00436528" w:rsidRPr="00F801A1" w:rsidRDefault="00436528" w:rsidP="009020B8">
      <w:pPr>
        <w:pStyle w:val="Tekstpodstawowy"/>
        <w:ind w:left="479" w:firstLine="229"/>
        <w:jc w:val="both"/>
        <w:rPr>
          <w:rFonts w:cs="Times New Roman"/>
          <w:vertAlign w:val="superscript"/>
        </w:rPr>
      </w:pPr>
      <w:r w:rsidRPr="00F801A1">
        <w:rPr>
          <w:rFonts w:cs="Times New Roman"/>
        </w:rPr>
        <w:t>A – 40 m</w:t>
      </w:r>
      <w:r w:rsidRPr="00F801A1">
        <w:rPr>
          <w:rFonts w:cs="Times New Roman"/>
          <w:vertAlign w:val="superscript"/>
        </w:rPr>
        <w:t>2</w:t>
      </w:r>
    </w:p>
    <w:p w14:paraId="063F42E9" w14:textId="77777777" w:rsidR="00436528" w:rsidRPr="00F801A1" w:rsidRDefault="00436528" w:rsidP="009020B8">
      <w:pPr>
        <w:pStyle w:val="Tekstpodstawowy"/>
        <w:ind w:left="479" w:firstLine="229"/>
        <w:jc w:val="both"/>
        <w:rPr>
          <w:rFonts w:cs="Times New Roman"/>
        </w:rPr>
      </w:pPr>
      <w:r w:rsidRPr="00F801A1">
        <w:rPr>
          <w:rFonts w:cs="Times New Roman"/>
        </w:rPr>
        <w:t>B – 45 m</w:t>
      </w:r>
      <w:r w:rsidRPr="00F801A1">
        <w:rPr>
          <w:rFonts w:cs="Times New Roman"/>
          <w:vertAlign w:val="superscript"/>
        </w:rPr>
        <w:t>2</w:t>
      </w:r>
    </w:p>
    <w:p w14:paraId="43F68829" w14:textId="77777777" w:rsidR="00436528" w:rsidRPr="00F801A1" w:rsidRDefault="00436528" w:rsidP="009020B8">
      <w:pPr>
        <w:pStyle w:val="Tekstpodstawowy"/>
        <w:ind w:left="479" w:firstLine="229"/>
        <w:jc w:val="both"/>
        <w:rPr>
          <w:rFonts w:cs="Times New Roman"/>
        </w:rPr>
      </w:pPr>
      <w:r w:rsidRPr="00F801A1">
        <w:rPr>
          <w:rFonts w:cs="Times New Roman"/>
        </w:rPr>
        <w:t>C – 40 m</w:t>
      </w:r>
      <w:r w:rsidRPr="00F801A1">
        <w:rPr>
          <w:rFonts w:cs="Times New Roman"/>
          <w:vertAlign w:val="superscript"/>
        </w:rPr>
        <w:t>2</w:t>
      </w:r>
    </w:p>
    <w:p w14:paraId="63D26A7A" w14:textId="77777777" w:rsidR="00436528" w:rsidRPr="00F801A1" w:rsidRDefault="00436528" w:rsidP="009020B8">
      <w:pPr>
        <w:pStyle w:val="Tekstpodstawowy"/>
        <w:ind w:left="479" w:firstLine="229"/>
        <w:jc w:val="both"/>
        <w:rPr>
          <w:rFonts w:cs="Times New Roman"/>
        </w:rPr>
      </w:pPr>
      <w:r w:rsidRPr="00F801A1">
        <w:rPr>
          <w:rFonts w:cs="Times New Roman"/>
        </w:rPr>
        <w:t>D – 25 m</w:t>
      </w:r>
      <w:r w:rsidRPr="00F801A1">
        <w:rPr>
          <w:rFonts w:cs="Times New Roman"/>
          <w:vertAlign w:val="superscript"/>
        </w:rPr>
        <w:t>2</w:t>
      </w:r>
    </w:p>
    <w:p w14:paraId="1A4BC581" w14:textId="77777777" w:rsidR="00436528" w:rsidRPr="00F801A1" w:rsidRDefault="00436528" w:rsidP="009020B8">
      <w:pPr>
        <w:pStyle w:val="Tekstpodstawowy"/>
        <w:ind w:left="479" w:firstLine="229"/>
        <w:jc w:val="both"/>
        <w:rPr>
          <w:rFonts w:cs="Times New Roman"/>
        </w:rPr>
      </w:pPr>
      <w:r w:rsidRPr="00F801A1">
        <w:rPr>
          <w:rFonts w:cs="Times New Roman"/>
        </w:rPr>
        <w:t>E – 20 m</w:t>
      </w:r>
      <w:r w:rsidRPr="00F801A1">
        <w:rPr>
          <w:rFonts w:cs="Times New Roman"/>
          <w:vertAlign w:val="superscript"/>
        </w:rPr>
        <w:t>2</w:t>
      </w:r>
    </w:p>
    <w:p w14:paraId="67E4B104" w14:textId="77777777" w:rsidR="00436528" w:rsidRPr="00F801A1" w:rsidRDefault="00436528" w:rsidP="009020B8">
      <w:pPr>
        <w:pStyle w:val="Tekstpodstawowy"/>
        <w:spacing w:before="120"/>
        <w:ind w:left="708"/>
        <w:jc w:val="both"/>
        <w:rPr>
          <w:rFonts w:cs="Times New Roman"/>
        </w:rPr>
      </w:pPr>
      <w:r w:rsidRPr="00F801A1">
        <w:rPr>
          <w:rFonts w:cs="Times New Roman"/>
        </w:rPr>
        <w:t>W zbiorniku zaprojektowano pięć zagłębień, w których co do zasady zgromadzą się większe ilości wód oraz wody dłużej w nich pozostaną.</w:t>
      </w:r>
    </w:p>
    <w:p w14:paraId="2E0F0E86" w14:textId="77777777" w:rsidR="00436528" w:rsidRPr="00F801A1" w:rsidRDefault="00436528" w:rsidP="00F801A1">
      <w:pPr>
        <w:ind w:left="710"/>
        <w:jc w:val="both"/>
        <w:rPr>
          <w:rFonts w:cs="Times New Roman"/>
        </w:rPr>
      </w:pPr>
      <w:r w:rsidRPr="00F801A1">
        <w:rPr>
          <w:rFonts w:cs="Times New Roman"/>
        </w:rPr>
        <w:t>Wody opadowe lub roztopowe po oczyszczeniu w zbiorniku trafią za pośrednictwem wylotu umiejscowionego w odległości ok. 1,0 m od rowu opaskowego (zbieracza) zbiornika podczyszczającego do wód jeziora Maleszewo.</w:t>
      </w:r>
    </w:p>
    <w:p w14:paraId="3EA6ED9D" w14:textId="49CADDDF" w:rsidR="00144108" w:rsidRPr="00F801A1" w:rsidRDefault="00144108" w:rsidP="00F801A1">
      <w:pPr>
        <w:ind w:left="710"/>
        <w:jc w:val="both"/>
        <w:rPr>
          <w:rFonts w:cs="Times New Roman"/>
        </w:rPr>
      </w:pPr>
      <w:r w:rsidRPr="00F801A1">
        <w:rPr>
          <w:rFonts w:cs="Times New Roman"/>
        </w:rPr>
        <w:t xml:space="preserve">Filtr roślinny będzie głównym elementem oczyszczalni hydrofitowej, w którym zachodzić będą zasadnicze procesy oczyszczania wód opadowych lub roztopowych. Filtr powstaje w zagłębieniu wykonanym w ziemi częściowo w zagłębieniach, a częściowo na obszarach o spływie grawitacyjnym w stronę wylotu. </w:t>
      </w:r>
      <w:r w:rsidR="00F801A1" w:rsidRPr="00F801A1">
        <w:rPr>
          <w:rFonts w:cs="Times New Roman"/>
        </w:rPr>
        <w:t xml:space="preserve">Cały obszar zbiornika należy </w:t>
      </w:r>
      <w:r w:rsidRPr="00F801A1">
        <w:rPr>
          <w:rFonts w:cs="Times New Roman"/>
        </w:rPr>
        <w:t>wyłoż</w:t>
      </w:r>
      <w:r w:rsidR="00F801A1" w:rsidRPr="00F801A1">
        <w:rPr>
          <w:rFonts w:cs="Times New Roman"/>
        </w:rPr>
        <w:t xml:space="preserve">yć </w:t>
      </w:r>
      <w:proofErr w:type="spellStart"/>
      <w:r w:rsidR="00F801A1" w:rsidRPr="00F801A1">
        <w:rPr>
          <w:rFonts w:cs="Times New Roman"/>
        </w:rPr>
        <w:t>geomembraną</w:t>
      </w:r>
      <w:proofErr w:type="spellEnd"/>
      <w:r w:rsidRPr="00F801A1">
        <w:rPr>
          <w:rFonts w:cs="Times New Roman"/>
        </w:rPr>
        <w:t xml:space="preserve">. </w:t>
      </w:r>
      <w:r w:rsidR="00F801A1" w:rsidRPr="00F801A1">
        <w:rPr>
          <w:rFonts w:cs="Times New Roman"/>
        </w:rPr>
        <w:t xml:space="preserve">Zbiornik podczyszczający należy dodatkowo </w:t>
      </w:r>
      <w:r w:rsidRPr="00F801A1">
        <w:rPr>
          <w:rFonts w:cs="Times New Roman"/>
        </w:rPr>
        <w:t>wyłoż</w:t>
      </w:r>
      <w:r w:rsidR="00F801A1" w:rsidRPr="00F801A1">
        <w:rPr>
          <w:rFonts w:cs="Times New Roman"/>
        </w:rPr>
        <w:t>yć</w:t>
      </w:r>
      <w:r w:rsidRPr="00F801A1">
        <w:rPr>
          <w:rFonts w:cs="Times New Roman"/>
        </w:rPr>
        <w:t xml:space="preserve"> warst</w:t>
      </w:r>
      <w:r w:rsidR="00F801A1" w:rsidRPr="00F801A1">
        <w:rPr>
          <w:rFonts w:cs="Times New Roman"/>
        </w:rPr>
        <w:t xml:space="preserve">wą </w:t>
      </w:r>
      <w:r w:rsidRPr="00F801A1">
        <w:rPr>
          <w:rFonts w:cs="Times New Roman"/>
        </w:rPr>
        <w:t>frakcji żwirowej o różnej średnicy ziaren (na dnie występuje frakcja grubsza</w:t>
      </w:r>
      <w:r w:rsidR="00F801A1" w:rsidRPr="00F801A1">
        <w:rPr>
          <w:rFonts w:cs="Times New Roman"/>
        </w:rPr>
        <w:t xml:space="preserve">. </w:t>
      </w:r>
      <w:r w:rsidRPr="00F801A1">
        <w:rPr>
          <w:rFonts w:cs="Times New Roman"/>
        </w:rPr>
        <w:t>Warstwy filtracyjne</w:t>
      </w:r>
      <w:r w:rsidR="00F801A1" w:rsidRPr="00F801A1">
        <w:rPr>
          <w:rFonts w:cs="Times New Roman"/>
        </w:rPr>
        <w:t xml:space="preserve"> </w:t>
      </w:r>
      <w:r w:rsidRPr="00F801A1">
        <w:rPr>
          <w:rFonts w:cs="Times New Roman"/>
        </w:rPr>
        <w:t>przykr</w:t>
      </w:r>
      <w:r w:rsidR="00F801A1" w:rsidRPr="00F801A1">
        <w:rPr>
          <w:rFonts w:cs="Times New Roman"/>
        </w:rPr>
        <w:t>yć</w:t>
      </w:r>
      <w:r w:rsidRPr="00F801A1">
        <w:rPr>
          <w:rFonts w:cs="Times New Roman"/>
        </w:rPr>
        <w:t xml:space="preserve"> minimum 10 cm warstwą humusu (torf pomieszany z korą).</w:t>
      </w:r>
    </w:p>
    <w:p w14:paraId="12AD06EC" w14:textId="77777777" w:rsidR="00436528" w:rsidRPr="00F801A1" w:rsidRDefault="00436528" w:rsidP="00F801A1">
      <w:pPr>
        <w:ind w:left="710"/>
        <w:jc w:val="both"/>
        <w:rPr>
          <w:rFonts w:cs="Times New Roman"/>
        </w:rPr>
      </w:pPr>
      <w:r w:rsidRPr="00F801A1">
        <w:rPr>
          <w:rFonts w:cs="Times New Roman"/>
        </w:rPr>
        <w:t>Teren wokół zbiornika wymaga niewielkich robót w celu jego uporządkowania i wstępnego przygotowania dla potrzeb przyszłego zagospodarowania i eksploatacji obiektu.</w:t>
      </w:r>
    </w:p>
    <w:p w14:paraId="1D81C66C" w14:textId="5290ECA4" w:rsidR="00522FB0" w:rsidRPr="00F801A1" w:rsidRDefault="00522FB0" w:rsidP="00F801A1">
      <w:pPr>
        <w:jc w:val="both"/>
        <w:rPr>
          <w:rFonts w:cs="Times New Roman"/>
        </w:rPr>
      </w:pPr>
    </w:p>
    <w:p w14:paraId="63BDD16C" w14:textId="77777777" w:rsidR="001B4965" w:rsidRPr="00F801A1" w:rsidRDefault="001B4965" w:rsidP="009020B8">
      <w:pPr>
        <w:jc w:val="center"/>
        <w:rPr>
          <w:rFonts w:cs="Times New Roman"/>
        </w:rPr>
      </w:pPr>
      <w:r w:rsidRPr="00F801A1">
        <w:rPr>
          <w:rFonts w:cs="Times New Roman"/>
          <w:noProof/>
        </w:rPr>
        <w:drawing>
          <wp:inline distT="0" distB="0" distL="0" distR="0" wp14:anchorId="29AF0164" wp14:editId="00EEE8B7">
            <wp:extent cx="3838755" cy="2455077"/>
            <wp:effectExtent l="0" t="0" r="0" b="2540"/>
            <wp:docPr id="33797" name="Picture 6">
              <a:extLst xmlns:a="http://schemas.openxmlformats.org/drawingml/2006/main">
                <a:ext uri="{FF2B5EF4-FFF2-40B4-BE49-F238E27FC236}">
                  <a16:creationId xmlns:a16="http://schemas.microsoft.com/office/drawing/2014/main" id="{2F7CEE7D-599C-8C25-A818-6A97821CA7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97" name="Picture 6">
                      <a:extLst>
                        <a:ext uri="{FF2B5EF4-FFF2-40B4-BE49-F238E27FC236}">
                          <a16:creationId xmlns:a16="http://schemas.microsoft.com/office/drawing/2014/main" id="{2F7CEE7D-599C-8C25-A818-6A97821CA784}"/>
                        </a:ext>
                      </a:extLst>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41327" cy="2456722"/>
                    </a:xfrm>
                    <a:prstGeom prst="rect">
                      <a:avLst/>
                    </a:prstGeom>
                    <a:noFill/>
                    <a:ln>
                      <a:noFill/>
                    </a:ln>
                  </pic:spPr>
                </pic:pic>
              </a:graphicData>
            </a:graphic>
          </wp:inline>
        </w:drawing>
      </w:r>
    </w:p>
    <w:p w14:paraId="04180CC8" w14:textId="2F3A9B85" w:rsidR="001B4965" w:rsidRPr="00F801A1" w:rsidRDefault="001B4965" w:rsidP="009020B8">
      <w:pPr>
        <w:pStyle w:val="Legenda"/>
        <w:jc w:val="center"/>
        <w:rPr>
          <w:rFonts w:cs="Times New Roman"/>
        </w:rPr>
      </w:pPr>
      <w:r w:rsidRPr="00F801A1">
        <w:rPr>
          <w:rFonts w:cs="Times New Roman"/>
        </w:rPr>
        <w:t xml:space="preserve">Rysunek </w:t>
      </w:r>
      <w:r w:rsidRPr="00F801A1">
        <w:rPr>
          <w:rFonts w:cs="Times New Roman"/>
        </w:rPr>
        <w:fldChar w:fldCharType="begin"/>
      </w:r>
      <w:r w:rsidRPr="00F801A1">
        <w:rPr>
          <w:rFonts w:cs="Times New Roman"/>
        </w:rPr>
        <w:instrText xml:space="preserve"> SEQ Rysunek \* ARABIC </w:instrText>
      </w:r>
      <w:r w:rsidRPr="00F801A1">
        <w:rPr>
          <w:rFonts w:cs="Times New Roman"/>
        </w:rPr>
        <w:fldChar w:fldCharType="separate"/>
      </w:r>
      <w:r w:rsidR="009020B8">
        <w:rPr>
          <w:rFonts w:cs="Times New Roman"/>
          <w:noProof/>
        </w:rPr>
        <w:t>4</w:t>
      </w:r>
      <w:r w:rsidRPr="00F801A1">
        <w:rPr>
          <w:rFonts w:cs="Times New Roman"/>
        </w:rPr>
        <w:fldChar w:fldCharType="end"/>
      </w:r>
      <w:r w:rsidR="009020B8">
        <w:rPr>
          <w:rFonts w:cs="Times New Roman"/>
        </w:rPr>
        <w:t xml:space="preserve"> Wykaz roślin hydrofitowych podczyszczających</w:t>
      </w:r>
    </w:p>
    <w:p w14:paraId="08B398FC" w14:textId="77777777" w:rsidR="00E4684A" w:rsidRPr="00F801A1" w:rsidRDefault="00E4684A" w:rsidP="009020B8">
      <w:pPr>
        <w:pStyle w:val="Tekstpodstawowy"/>
        <w:spacing w:after="240"/>
        <w:ind w:left="1145"/>
        <w:jc w:val="both"/>
        <w:rPr>
          <w:rFonts w:cs="Times New Roman"/>
        </w:rPr>
      </w:pPr>
      <w:r w:rsidRPr="00F801A1">
        <w:rPr>
          <w:rFonts w:cs="Times New Roman"/>
        </w:rPr>
        <w:t>Po analizie warunków terenowych oraz projektowanych parametrów zbiornika dobrano rośliny podczyszczające:</w:t>
      </w:r>
    </w:p>
    <w:p w14:paraId="6D00BE9B" w14:textId="77777777" w:rsidR="00E4684A" w:rsidRPr="00F801A1" w:rsidRDefault="00E4684A" w:rsidP="009020B8">
      <w:pPr>
        <w:pStyle w:val="Tekstpodstawowy"/>
        <w:spacing w:after="240"/>
        <w:ind w:left="1145"/>
        <w:jc w:val="both"/>
        <w:rPr>
          <w:rFonts w:cs="Times New Roman"/>
        </w:rPr>
      </w:pPr>
      <w:r w:rsidRPr="00F801A1">
        <w:rPr>
          <w:rFonts w:cs="Times New Roman"/>
        </w:rPr>
        <w:t>– w zagłębieniach 0,4-0,5 m – pałka szerokolistna (</w:t>
      </w:r>
      <w:proofErr w:type="spellStart"/>
      <w:r w:rsidRPr="00F801A1">
        <w:rPr>
          <w:rFonts w:cs="Times New Roman"/>
        </w:rPr>
        <w:t>Typha</w:t>
      </w:r>
      <w:proofErr w:type="spellEnd"/>
      <w:r w:rsidRPr="00F801A1">
        <w:rPr>
          <w:rFonts w:cs="Times New Roman"/>
        </w:rPr>
        <w:t xml:space="preserve"> </w:t>
      </w:r>
      <w:proofErr w:type="spellStart"/>
      <w:r w:rsidRPr="00F801A1">
        <w:rPr>
          <w:rFonts w:cs="Times New Roman"/>
        </w:rPr>
        <w:t>latifolia</w:t>
      </w:r>
      <w:proofErr w:type="spellEnd"/>
      <w:r w:rsidRPr="00F801A1">
        <w:rPr>
          <w:rFonts w:cs="Times New Roman"/>
        </w:rPr>
        <w:t>)</w:t>
      </w:r>
    </w:p>
    <w:p w14:paraId="509D2FF3" w14:textId="77777777" w:rsidR="00E4684A" w:rsidRPr="00F801A1" w:rsidRDefault="00E4684A" w:rsidP="009020B8">
      <w:pPr>
        <w:pStyle w:val="Tekstpodstawowy"/>
        <w:spacing w:after="240"/>
        <w:ind w:left="1145"/>
        <w:jc w:val="both"/>
        <w:rPr>
          <w:rFonts w:cs="Times New Roman"/>
        </w:rPr>
      </w:pPr>
      <w:r w:rsidRPr="00F801A1">
        <w:rPr>
          <w:rFonts w:cs="Times New Roman"/>
        </w:rPr>
        <w:lastRenderedPageBreak/>
        <w:t>– na pozostałych obszarach 0,1-0,25 m – kosaciec żółty (</w:t>
      </w:r>
      <w:proofErr w:type="spellStart"/>
      <w:r w:rsidRPr="00F801A1">
        <w:rPr>
          <w:rFonts w:cs="Times New Roman"/>
        </w:rPr>
        <w:t>Iris</w:t>
      </w:r>
      <w:proofErr w:type="spellEnd"/>
      <w:r w:rsidRPr="00F801A1">
        <w:rPr>
          <w:rFonts w:cs="Times New Roman"/>
        </w:rPr>
        <w:t xml:space="preserve"> </w:t>
      </w:r>
      <w:proofErr w:type="spellStart"/>
      <w:r w:rsidRPr="00F801A1">
        <w:rPr>
          <w:rFonts w:cs="Times New Roman"/>
        </w:rPr>
        <w:t>pseudacorus</w:t>
      </w:r>
      <w:proofErr w:type="spellEnd"/>
      <w:r w:rsidRPr="00F801A1">
        <w:rPr>
          <w:rFonts w:cs="Times New Roman"/>
        </w:rPr>
        <w:t>), sit rozpierzchły (</w:t>
      </w:r>
      <w:proofErr w:type="spellStart"/>
      <w:r w:rsidRPr="00F801A1">
        <w:rPr>
          <w:rFonts w:cs="Times New Roman"/>
        </w:rPr>
        <w:t>Juncus</w:t>
      </w:r>
      <w:proofErr w:type="spellEnd"/>
      <w:r w:rsidRPr="00F801A1">
        <w:rPr>
          <w:rFonts w:cs="Times New Roman"/>
        </w:rPr>
        <w:t xml:space="preserve"> </w:t>
      </w:r>
      <w:proofErr w:type="spellStart"/>
      <w:r w:rsidRPr="00F801A1">
        <w:rPr>
          <w:rFonts w:cs="Times New Roman"/>
        </w:rPr>
        <w:t>effusus</w:t>
      </w:r>
      <w:proofErr w:type="spellEnd"/>
      <w:r w:rsidRPr="00F801A1">
        <w:rPr>
          <w:rFonts w:cs="Times New Roman"/>
        </w:rPr>
        <w:t>), sitowie (</w:t>
      </w:r>
      <w:proofErr w:type="spellStart"/>
      <w:r w:rsidRPr="00F801A1">
        <w:rPr>
          <w:rFonts w:cs="Times New Roman"/>
        </w:rPr>
        <w:t>Scirpus</w:t>
      </w:r>
      <w:proofErr w:type="spellEnd"/>
      <w:r w:rsidRPr="00F801A1">
        <w:rPr>
          <w:rFonts w:cs="Times New Roman"/>
        </w:rPr>
        <w:t xml:space="preserve"> </w:t>
      </w:r>
      <w:proofErr w:type="spellStart"/>
      <w:r w:rsidRPr="00F801A1">
        <w:rPr>
          <w:rFonts w:cs="Times New Roman"/>
        </w:rPr>
        <w:t>microcarpus</w:t>
      </w:r>
      <w:proofErr w:type="spellEnd"/>
      <w:r w:rsidRPr="00F801A1">
        <w:rPr>
          <w:rFonts w:cs="Times New Roman"/>
        </w:rPr>
        <w:t>).</w:t>
      </w:r>
    </w:p>
    <w:p w14:paraId="7D0DF584" w14:textId="77777777" w:rsidR="001B4965" w:rsidRPr="00F801A1" w:rsidRDefault="001B4965" w:rsidP="00F801A1">
      <w:pPr>
        <w:jc w:val="both"/>
        <w:rPr>
          <w:rFonts w:cs="Times New Roman"/>
        </w:rPr>
      </w:pPr>
    </w:p>
    <w:p w14:paraId="61194D28" w14:textId="766D1CEC" w:rsidR="009422D5" w:rsidRPr="00CB1E52" w:rsidRDefault="009020B8" w:rsidP="00F801A1">
      <w:pPr>
        <w:pStyle w:val="Nagwek3"/>
        <w:jc w:val="both"/>
        <w:rPr>
          <w:b/>
          <w:bCs/>
        </w:rPr>
      </w:pPr>
      <w:r w:rsidRPr="00CB1E52">
        <w:rPr>
          <w:b/>
          <w:bCs/>
        </w:rPr>
        <w:t xml:space="preserve"> </w:t>
      </w:r>
      <w:bookmarkStart w:id="25" w:name="_Toc183676836"/>
      <w:r w:rsidR="009422D5" w:rsidRPr="00CB1E52">
        <w:rPr>
          <w:b/>
          <w:bCs/>
        </w:rPr>
        <w:t>Przebudowa wylotu kanalizacji deszczowej</w:t>
      </w:r>
      <w:bookmarkEnd w:id="25"/>
      <w:r w:rsidR="009422D5" w:rsidRPr="00CB1E52">
        <w:rPr>
          <w:b/>
          <w:bCs/>
        </w:rPr>
        <w:t xml:space="preserve"> </w:t>
      </w:r>
    </w:p>
    <w:p w14:paraId="42CF0381" w14:textId="77777777" w:rsidR="00522FB0" w:rsidRPr="00F801A1" w:rsidRDefault="00522FB0" w:rsidP="00F801A1">
      <w:pPr>
        <w:jc w:val="both"/>
        <w:rPr>
          <w:rFonts w:cs="Times New Roman"/>
        </w:rPr>
      </w:pPr>
    </w:p>
    <w:p w14:paraId="4AD96850" w14:textId="77777777" w:rsidR="00522FB0" w:rsidRPr="00F801A1" w:rsidRDefault="00522FB0" w:rsidP="009020B8">
      <w:pPr>
        <w:pStyle w:val="Tekstpodstawowy"/>
        <w:widowControl w:val="0"/>
        <w:autoSpaceDE w:val="0"/>
        <w:autoSpaceDN w:val="0"/>
        <w:spacing w:after="240"/>
        <w:ind w:left="708"/>
        <w:jc w:val="both"/>
        <w:rPr>
          <w:rFonts w:cs="Times New Roman"/>
        </w:rPr>
      </w:pPr>
      <w:r w:rsidRPr="00F801A1">
        <w:rPr>
          <w:rFonts w:cs="Times New Roman"/>
        </w:rPr>
        <w:t>Przebudowa wylotu kanalizacji deszczowej poprzez zwiększenie średnicy nominalnej rurociągu odprowadzającego wody opadowe i roztopowe ze zlewni projektowanej kanalizacji deszczowej. Wylot będzie kierował wody podczyszczone w zbiorniku hydrofitowym, docierające ze zlewni nowoprojektowanej sieci kanalizacji deszczowej odwadniającej tereny ulic Lipowej Zielonej i Śląskiej do jeziora Maleszewo.</w:t>
      </w:r>
    </w:p>
    <w:p w14:paraId="1183A918" w14:textId="72290437" w:rsidR="00522FB0" w:rsidRPr="00F801A1" w:rsidRDefault="00522FB0" w:rsidP="009020B8">
      <w:pPr>
        <w:pStyle w:val="Tekstpodstawowy"/>
        <w:spacing w:after="240"/>
        <w:ind w:left="708"/>
        <w:jc w:val="both"/>
        <w:rPr>
          <w:rFonts w:cs="Times New Roman"/>
        </w:rPr>
      </w:pPr>
      <w:r w:rsidRPr="00F801A1">
        <w:rPr>
          <w:rFonts w:cs="Times New Roman"/>
        </w:rPr>
        <w:t xml:space="preserve">W związku z tym, że istniejący wylot po wybudowaniu projektowanej kanalizacji deszczowej nie będzie w stanie przepuścić obliczonych ilości wód docierających do odbiornika, koniecznością jest przebudowa wylotu w zakresie zwiększenia jego średnicy nominalnej z 400 mm do </w:t>
      </w:r>
      <w:r w:rsidR="0091339E">
        <w:rPr>
          <w:rFonts w:cs="Times New Roman"/>
        </w:rPr>
        <w:t>800</w:t>
      </w:r>
      <w:r w:rsidRPr="00F801A1">
        <w:rPr>
          <w:rFonts w:cs="Times New Roman"/>
        </w:rPr>
        <w:t xml:space="preserve"> mm.</w:t>
      </w:r>
    </w:p>
    <w:p w14:paraId="02FAC401" w14:textId="77777777" w:rsidR="00522FB0" w:rsidRPr="00F801A1" w:rsidRDefault="00522FB0" w:rsidP="009020B8">
      <w:pPr>
        <w:pStyle w:val="Tekstpodstawowy"/>
        <w:spacing w:after="240"/>
        <w:ind w:firstLine="708"/>
        <w:jc w:val="both"/>
        <w:rPr>
          <w:rFonts w:cs="Times New Roman"/>
        </w:rPr>
      </w:pPr>
      <w:r w:rsidRPr="00F801A1">
        <w:rPr>
          <w:rFonts w:cs="Times New Roman"/>
        </w:rPr>
        <w:t>Wylot zaplanowano wykonać z rury z tworzywa sztucznego PVC średnicy DN700.</w:t>
      </w:r>
    </w:p>
    <w:p w14:paraId="693E1C5F" w14:textId="6B07DBFE" w:rsidR="00522FB0" w:rsidRPr="00F801A1" w:rsidRDefault="00522FB0" w:rsidP="009020B8">
      <w:pPr>
        <w:ind w:left="708"/>
        <w:contextualSpacing/>
        <w:jc w:val="both"/>
        <w:rPr>
          <w:rFonts w:cs="Times New Roman"/>
        </w:rPr>
      </w:pPr>
      <w:r w:rsidRPr="00F801A1">
        <w:rPr>
          <w:rFonts w:cs="Times New Roman"/>
        </w:rPr>
        <w:t>Konstrukcja wylotu - Wylot żelbetowy prefabrykowany wg KPED 02.16. Ø</w:t>
      </w:r>
      <w:r w:rsidR="001E3CD8">
        <w:rPr>
          <w:rFonts w:cs="Times New Roman"/>
        </w:rPr>
        <w:t>8</w:t>
      </w:r>
      <w:r w:rsidRPr="00F801A1">
        <w:rPr>
          <w:rFonts w:cs="Times New Roman"/>
        </w:rPr>
        <w:t>00, rzędna dna 119,12 m n.p.m.</w:t>
      </w:r>
    </w:p>
    <w:p w14:paraId="0ED369B2" w14:textId="1A37F81D" w:rsidR="00522FB0" w:rsidRPr="00F801A1" w:rsidRDefault="00522FB0" w:rsidP="009020B8">
      <w:pPr>
        <w:pStyle w:val="Tekstpodstawowy"/>
        <w:spacing w:after="240"/>
        <w:ind w:left="708"/>
        <w:jc w:val="both"/>
        <w:rPr>
          <w:rFonts w:cs="Times New Roman"/>
        </w:rPr>
      </w:pPr>
      <w:r w:rsidRPr="00F801A1">
        <w:rPr>
          <w:rFonts w:cs="Times New Roman"/>
        </w:rPr>
        <w:t>Podczyszczone w zbiorniku hydrofitowym wody opadowe lub roztopowe kierowane będą umocnionym wylotem kanalizacji deszczowej DN700 do jeziora Maleszewo.</w:t>
      </w:r>
    </w:p>
    <w:p w14:paraId="5F8A7B79" w14:textId="77777777" w:rsidR="00522FB0" w:rsidRPr="00F801A1" w:rsidRDefault="00522FB0" w:rsidP="009020B8">
      <w:pPr>
        <w:pStyle w:val="Tekstpodstawowy"/>
        <w:spacing w:after="240"/>
        <w:ind w:left="708"/>
        <w:jc w:val="both"/>
        <w:rPr>
          <w:rFonts w:cs="Times New Roman"/>
        </w:rPr>
      </w:pPr>
      <w:r w:rsidRPr="00F801A1">
        <w:rPr>
          <w:rFonts w:cs="Times New Roman"/>
        </w:rPr>
        <w:t xml:space="preserve">Wylot odprowadzający wody opadowe do odbiornika zlokalizowany jest na skarpie brzegowej jeziora Maleszewo – na rzędnej   119,12 m n.p.m.  Miejsce wylotu powinno być uporządkowane, oczyszczone z roślinności. Wylot wykonać jako zestaw płyt typowych z betonu ułożonych na podbudowie z betonu ze stopniem.  </w:t>
      </w:r>
    </w:p>
    <w:p w14:paraId="5EAFB86E" w14:textId="77777777" w:rsidR="00522FB0" w:rsidRPr="00F801A1" w:rsidRDefault="00522FB0" w:rsidP="009020B8">
      <w:pPr>
        <w:pStyle w:val="Tekstpodstawowy"/>
        <w:spacing w:after="240"/>
        <w:ind w:left="708"/>
        <w:jc w:val="both"/>
        <w:rPr>
          <w:rFonts w:cs="Times New Roman"/>
        </w:rPr>
      </w:pPr>
      <w:r w:rsidRPr="00F801A1">
        <w:rPr>
          <w:rFonts w:cs="Times New Roman"/>
        </w:rPr>
        <w:t xml:space="preserve">Zabezpieczenie wylotu należy wykonać elementami betonowymi na długości po min. 2,0 m od osi wyprowadzenia rury. </w:t>
      </w:r>
    </w:p>
    <w:p w14:paraId="16434E3F" w14:textId="77777777" w:rsidR="00522FB0" w:rsidRPr="00F801A1" w:rsidRDefault="00522FB0" w:rsidP="009020B8">
      <w:pPr>
        <w:pStyle w:val="Tekstpodstawowy"/>
        <w:spacing w:before="120"/>
        <w:ind w:left="904" w:firstLine="241"/>
        <w:jc w:val="both"/>
        <w:rPr>
          <w:rFonts w:cs="Times New Roman"/>
        </w:rPr>
      </w:pPr>
      <w:r w:rsidRPr="00F801A1">
        <w:rPr>
          <w:rFonts w:cs="Times New Roman"/>
        </w:rPr>
        <w:t>Współrzędne wylotu:</w:t>
      </w:r>
    </w:p>
    <w:p w14:paraId="2F1D8B26" w14:textId="77777777" w:rsidR="00522FB0" w:rsidRPr="00F801A1" w:rsidRDefault="00522FB0" w:rsidP="009020B8">
      <w:pPr>
        <w:pStyle w:val="Tekstpodstawowy"/>
        <w:spacing w:before="120"/>
        <w:ind w:left="904" w:firstLine="241"/>
        <w:jc w:val="both"/>
        <w:rPr>
          <w:rFonts w:cs="Times New Roman"/>
        </w:rPr>
      </w:pPr>
      <w:r w:rsidRPr="00F801A1">
        <w:rPr>
          <w:rFonts w:cs="Times New Roman"/>
        </w:rPr>
        <w:t>Y = 5566448,38</w:t>
      </w:r>
    </w:p>
    <w:p w14:paraId="1B6FF67E" w14:textId="77777777" w:rsidR="00522FB0" w:rsidRPr="00F801A1" w:rsidRDefault="00522FB0" w:rsidP="009020B8">
      <w:pPr>
        <w:pStyle w:val="Tekstpodstawowy"/>
        <w:spacing w:before="120"/>
        <w:ind w:left="904" w:firstLine="241"/>
        <w:jc w:val="both"/>
        <w:rPr>
          <w:rFonts w:cs="Times New Roman"/>
        </w:rPr>
      </w:pPr>
      <w:r w:rsidRPr="00F801A1">
        <w:rPr>
          <w:rFonts w:cs="Times New Roman"/>
        </w:rPr>
        <w:t>X = 5934637,53</w:t>
      </w:r>
    </w:p>
    <w:p w14:paraId="314FF067" w14:textId="77777777" w:rsidR="00522FB0" w:rsidRPr="00F801A1" w:rsidRDefault="00522FB0" w:rsidP="009020B8">
      <w:pPr>
        <w:ind w:firstLine="708"/>
        <w:jc w:val="both"/>
        <w:rPr>
          <w:rFonts w:cs="Times New Roman"/>
        </w:rPr>
      </w:pPr>
      <w:r w:rsidRPr="00F801A1">
        <w:rPr>
          <w:rFonts w:cs="Times New Roman"/>
        </w:rPr>
        <w:t>Dla porządku wskazuje się parametry projektowanej kanalizacji deszczowej:</w:t>
      </w:r>
    </w:p>
    <w:p w14:paraId="62C674D6" w14:textId="06FEB720" w:rsidR="00522FB0" w:rsidRPr="00F801A1" w:rsidRDefault="00522FB0" w:rsidP="009020B8">
      <w:pPr>
        <w:ind w:left="708"/>
        <w:jc w:val="both"/>
        <w:rPr>
          <w:rFonts w:cs="Times New Roman"/>
        </w:rPr>
      </w:pPr>
      <w:r w:rsidRPr="00F801A1">
        <w:rPr>
          <w:rFonts w:cs="Times New Roman"/>
        </w:rPr>
        <w:t xml:space="preserve">Przebieg kanalizacji deszczowej wskazano na mapie </w:t>
      </w:r>
      <w:proofErr w:type="spellStart"/>
      <w:r w:rsidRPr="00F801A1">
        <w:rPr>
          <w:rFonts w:cs="Times New Roman"/>
        </w:rPr>
        <w:t>syt</w:t>
      </w:r>
      <w:r w:rsidR="009020B8">
        <w:rPr>
          <w:rFonts w:cs="Times New Roman"/>
        </w:rPr>
        <w:t>uacyjno</w:t>
      </w:r>
      <w:proofErr w:type="spellEnd"/>
      <w:r w:rsidRPr="00F801A1">
        <w:rPr>
          <w:rFonts w:cs="Times New Roman"/>
        </w:rPr>
        <w:t xml:space="preserve"> – wys</w:t>
      </w:r>
      <w:r w:rsidR="009020B8">
        <w:rPr>
          <w:rFonts w:cs="Times New Roman"/>
        </w:rPr>
        <w:t>okościowej (Rys. 2).</w:t>
      </w:r>
    </w:p>
    <w:p w14:paraId="727D1247" w14:textId="77777777" w:rsidR="00522FB0" w:rsidRPr="00F801A1" w:rsidRDefault="00522FB0" w:rsidP="009020B8">
      <w:pPr>
        <w:ind w:left="720" w:firstLine="425"/>
        <w:jc w:val="both"/>
        <w:rPr>
          <w:rFonts w:cs="Times New Roman"/>
        </w:rPr>
      </w:pPr>
      <w:r w:rsidRPr="00F801A1">
        <w:rPr>
          <w:rFonts w:cs="Times New Roman"/>
        </w:rPr>
        <w:t>Kanalizacja deszczowa:</w:t>
      </w:r>
    </w:p>
    <w:p w14:paraId="43331425" w14:textId="77777777" w:rsidR="00522FB0" w:rsidRPr="00F801A1" w:rsidRDefault="00522FB0" w:rsidP="009020B8">
      <w:pPr>
        <w:ind w:left="425" w:firstLine="720"/>
        <w:jc w:val="both"/>
        <w:rPr>
          <w:rFonts w:cs="Times New Roman"/>
        </w:rPr>
      </w:pPr>
      <w:r w:rsidRPr="00F801A1">
        <w:rPr>
          <w:rFonts w:cs="Times New Roman"/>
        </w:rPr>
        <w:t>Długość sieci: L = 870 m</w:t>
      </w:r>
    </w:p>
    <w:p w14:paraId="1998AE14" w14:textId="77777777" w:rsidR="00522FB0" w:rsidRPr="00F801A1" w:rsidRDefault="00522FB0" w:rsidP="009020B8">
      <w:pPr>
        <w:ind w:left="425" w:firstLine="720"/>
        <w:jc w:val="both"/>
        <w:rPr>
          <w:rFonts w:cs="Times New Roman"/>
        </w:rPr>
      </w:pPr>
      <w:r w:rsidRPr="00F801A1">
        <w:rPr>
          <w:rFonts w:cs="Times New Roman"/>
        </w:rPr>
        <w:t>Współrzędne:</w:t>
      </w:r>
    </w:p>
    <w:p w14:paraId="115AF88E" w14:textId="77777777" w:rsidR="00522FB0" w:rsidRPr="00F801A1" w:rsidRDefault="00522FB0" w:rsidP="009020B8">
      <w:pPr>
        <w:ind w:left="425" w:firstLine="720"/>
        <w:jc w:val="both"/>
        <w:rPr>
          <w:rFonts w:cs="Times New Roman"/>
        </w:rPr>
      </w:pPr>
      <w:r w:rsidRPr="00F801A1">
        <w:rPr>
          <w:rFonts w:cs="Times New Roman"/>
        </w:rPr>
        <w:t>Początek</w:t>
      </w:r>
      <w:r w:rsidRPr="00F801A1">
        <w:rPr>
          <w:rFonts w:cs="Times New Roman"/>
        </w:rPr>
        <w:tab/>
        <w:t>X: 5935450.35</w:t>
      </w:r>
      <w:r w:rsidRPr="00F801A1">
        <w:rPr>
          <w:rFonts w:cs="Times New Roman"/>
        </w:rPr>
        <w:tab/>
        <w:t>Y: 5566529.09</w:t>
      </w:r>
    </w:p>
    <w:p w14:paraId="69FE1768" w14:textId="77777777" w:rsidR="00522FB0" w:rsidRPr="00F801A1" w:rsidRDefault="00522FB0" w:rsidP="009020B8">
      <w:pPr>
        <w:ind w:left="425" w:firstLine="720"/>
        <w:jc w:val="both"/>
        <w:rPr>
          <w:rFonts w:cs="Times New Roman"/>
        </w:rPr>
      </w:pPr>
      <w:r w:rsidRPr="00F801A1">
        <w:rPr>
          <w:rFonts w:cs="Times New Roman"/>
        </w:rPr>
        <w:t>Koniec</w:t>
      </w:r>
      <w:r w:rsidRPr="00F801A1">
        <w:rPr>
          <w:rFonts w:cs="Times New Roman"/>
        </w:rPr>
        <w:tab/>
        <w:t>X: 5935203.41</w:t>
      </w:r>
      <w:r w:rsidRPr="00F801A1">
        <w:rPr>
          <w:rFonts w:cs="Times New Roman"/>
        </w:rPr>
        <w:tab/>
        <w:t>Y: 5566555.45</w:t>
      </w:r>
    </w:p>
    <w:p w14:paraId="4419544E" w14:textId="77777777" w:rsidR="00522FB0" w:rsidRPr="00F801A1" w:rsidRDefault="00522FB0" w:rsidP="00F801A1">
      <w:pPr>
        <w:jc w:val="both"/>
        <w:rPr>
          <w:rFonts w:cs="Times New Roman"/>
        </w:rPr>
      </w:pPr>
    </w:p>
    <w:p w14:paraId="373A2E0E" w14:textId="77777777" w:rsidR="002879BD" w:rsidRPr="00CB1E52" w:rsidRDefault="002879BD" w:rsidP="002879BD">
      <w:pPr>
        <w:pStyle w:val="Nagwek2"/>
        <w:rPr>
          <w:b/>
          <w:bCs/>
        </w:rPr>
      </w:pPr>
      <w:bookmarkStart w:id="26" w:name="_Toc150409059"/>
      <w:bookmarkStart w:id="27" w:name="_Toc183676837"/>
      <w:r w:rsidRPr="00CB1E52">
        <w:rPr>
          <w:b/>
          <w:bCs/>
          <w:color w:val="auto"/>
        </w:rPr>
        <w:lastRenderedPageBreak/>
        <w:t>Odbiór robót</w:t>
      </w:r>
      <w:bookmarkEnd w:id="27"/>
    </w:p>
    <w:p w14:paraId="4E05B2BD" w14:textId="77777777" w:rsidR="002879BD" w:rsidRDefault="002879BD" w:rsidP="002879BD"/>
    <w:p w14:paraId="4BA6ECD4" w14:textId="77777777" w:rsidR="002879BD" w:rsidRPr="00B9526A" w:rsidRDefault="002879BD" w:rsidP="002879BD">
      <w:pPr>
        <w:ind w:left="708"/>
      </w:pPr>
      <w:r w:rsidRPr="00B9526A">
        <w:t>Odbioru robót należy dokonać w oparciu o dokumentację projektową.</w:t>
      </w:r>
    </w:p>
    <w:p w14:paraId="5DD857A2" w14:textId="77777777" w:rsidR="002879BD" w:rsidRPr="00B9526A" w:rsidRDefault="002879BD" w:rsidP="002879BD">
      <w:pPr>
        <w:ind w:left="708"/>
        <w:jc w:val="both"/>
      </w:pPr>
      <w:r w:rsidRPr="00B9526A">
        <w:t>Odbiorom przejściowym i końcowym podlegają:</w:t>
      </w:r>
    </w:p>
    <w:p w14:paraId="4FA6BACA" w14:textId="26FFFFA4" w:rsidR="002879BD" w:rsidRPr="00B9526A" w:rsidRDefault="002879BD" w:rsidP="002879BD">
      <w:pPr>
        <w:pStyle w:val="Akapitzlist"/>
        <w:numPr>
          <w:ilvl w:val="0"/>
          <w:numId w:val="22"/>
        </w:numPr>
        <w:jc w:val="both"/>
      </w:pPr>
      <w:r w:rsidRPr="00B9526A">
        <w:t>przygotowanie podłoża pod</w:t>
      </w:r>
      <w:r>
        <w:t xml:space="preserve"> </w:t>
      </w:r>
      <w:r w:rsidRPr="00B9526A">
        <w:t>zbiornik</w:t>
      </w:r>
      <w:r>
        <w:t xml:space="preserve"> podczyszczający</w:t>
      </w:r>
      <w:r w:rsidRPr="00B9526A">
        <w:t>,</w:t>
      </w:r>
    </w:p>
    <w:p w14:paraId="4A58C886" w14:textId="00B35DC7" w:rsidR="002879BD" w:rsidRPr="00B9526A" w:rsidRDefault="002879BD" w:rsidP="002879BD">
      <w:pPr>
        <w:pStyle w:val="Akapitzlist"/>
        <w:numPr>
          <w:ilvl w:val="0"/>
          <w:numId w:val="22"/>
        </w:numPr>
        <w:jc w:val="both"/>
      </w:pPr>
      <w:r w:rsidRPr="00B9526A">
        <w:t>połączenia i obsypanie zbiornika</w:t>
      </w:r>
      <w:r>
        <w:t xml:space="preserve"> podczyszczającego</w:t>
      </w:r>
      <w:r w:rsidRPr="00B9526A">
        <w:t>,</w:t>
      </w:r>
    </w:p>
    <w:p w14:paraId="4B11A128" w14:textId="7C213CB5" w:rsidR="002879BD" w:rsidRPr="00B9526A" w:rsidRDefault="002879BD" w:rsidP="002879BD">
      <w:pPr>
        <w:pStyle w:val="Akapitzlist"/>
        <w:numPr>
          <w:ilvl w:val="0"/>
          <w:numId w:val="22"/>
        </w:numPr>
        <w:jc w:val="both"/>
      </w:pPr>
      <w:r w:rsidRPr="00B9526A">
        <w:t>posadowienie wylotu</w:t>
      </w:r>
      <w:r>
        <w:t>,</w:t>
      </w:r>
    </w:p>
    <w:p w14:paraId="7E606B9F" w14:textId="5B758103" w:rsidR="002879BD" w:rsidRPr="00B9526A" w:rsidRDefault="002879BD" w:rsidP="002879BD">
      <w:pPr>
        <w:pStyle w:val="Akapitzlist"/>
        <w:numPr>
          <w:ilvl w:val="0"/>
          <w:numId w:val="22"/>
        </w:numPr>
        <w:jc w:val="both"/>
      </w:pPr>
      <w:r w:rsidRPr="00B9526A">
        <w:t>rurociągi kanalizacji deszczowej</w:t>
      </w:r>
      <w:r>
        <w:t xml:space="preserve"> (przebudowa odcinka 60 m)</w:t>
      </w:r>
      <w:r w:rsidRPr="00B9526A">
        <w:t xml:space="preserve"> – niweleta dna, połączenia elementów rurowych, obsypanie,</w:t>
      </w:r>
    </w:p>
    <w:p w14:paraId="540DA8C6" w14:textId="77777777" w:rsidR="002879BD" w:rsidRDefault="002879BD" w:rsidP="002879BD">
      <w:pPr>
        <w:pStyle w:val="Akapitzlist"/>
        <w:numPr>
          <w:ilvl w:val="0"/>
          <w:numId w:val="22"/>
        </w:numPr>
        <w:jc w:val="both"/>
      </w:pPr>
      <w:r w:rsidRPr="00B9526A">
        <w:t>wyprofilowanie skarp,</w:t>
      </w:r>
    </w:p>
    <w:p w14:paraId="30D43284" w14:textId="66C84062" w:rsidR="002879BD" w:rsidRPr="00B9526A" w:rsidRDefault="002879BD" w:rsidP="002879BD">
      <w:pPr>
        <w:pStyle w:val="Akapitzlist"/>
        <w:numPr>
          <w:ilvl w:val="0"/>
          <w:numId w:val="22"/>
        </w:numPr>
        <w:jc w:val="both"/>
      </w:pPr>
      <w:r>
        <w:t>przygotowanie terenu pod bystrze żwirowo-kamienne</w:t>
      </w:r>
    </w:p>
    <w:p w14:paraId="2B109111" w14:textId="45E33F35" w:rsidR="002879BD" w:rsidRDefault="002879BD" w:rsidP="002879BD">
      <w:pPr>
        <w:pStyle w:val="Akapitzlist"/>
        <w:numPr>
          <w:ilvl w:val="0"/>
          <w:numId w:val="22"/>
        </w:numPr>
        <w:jc w:val="both"/>
      </w:pPr>
      <w:r w:rsidRPr="00B9526A">
        <w:t>uporządkowanie i zagospodarowanie terenu</w:t>
      </w:r>
    </w:p>
    <w:p w14:paraId="2FD4A7B1" w14:textId="77777777" w:rsidR="002879BD" w:rsidRPr="00B9526A" w:rsidRDefault="002879BD" w:rsidP="002879BD">
      <w:pPr>
        <w:pStyle w:val="Akapitzlist"/>
        <w:ind w:left="1428"/>
        <w:jc w:val="both"/>
      </w:pPr>
    </w:p>
    <w:p w14:paraId="359A0A8D" w14:textId="77777777" w:rsidR="002879BD" w:rsidRPr="002879BD" w:rsidRDefault="002879BD" w:rsidP="002879BD">
      <w:pPr>
        <w:ind w:left="284"/>
      </w:pPr>
    </w:p>
    <w:p w14:paraId="2B5AD5F5" w14:textId="26064C29" w:rsidR="002879BD" w:rsidRPr="00CB1E52" w:rsidRDefault="002879BD">
      <w:pPr>
        <w:pStyle w:val="Nagwek2"/>
        <w:rPr>
          <w:b/>
          <w:bCs/>
          <w:color w:val="auto"/>
        </w:rPr>
      </w:pPr>
      <w:bookmarkStart w:id="28" w:name="_Toc183676838"/>
      <w:r w:rsidRPr="00CB1E52">
        <w:rPr>
          <w:b/>
          <w:bCs/>
          <w:color w:val="auto"/>
        </w:rPr>
        <w:t>Drogi dojazdowe, transport</w:t>
      </w:r>
      <w:bookmarkEnd w:id="28"/>
    </w:p>
    <w:p w14:paraId="75E28636" w14:textId="77777777" w:rsidR="002879BD" w:rsidRDefault="002879BD" w:rsidP="002879BD"/>
    <w:p w14:paraId="38FD88E4" w14:textId="77777777" w:rsidR="002879BD" w:rsidRDefault="002879BD" w:rsidP="002879BD">
      <w:pPr>
        <w:ind w:left="644"/>
        <w:jc w:val="both"/>
      </w:pPr>
      <w:r>
        <w:t xml:space="preserve">Wykonawca zobowiązany jest transportować materiały zgodnie z przepisami transportu drogowego i normą  PN-EN ISO 780:2016-03. Prace załadunkowe, transportowe i rozładunkowe winno wykonać się zgodnie z przepisami BHP oraz wytycznymi zawartymi w niniejszej dokumentacji i </w:t>
      </w:r>
      <w:proofErr w:type="spellStart"/>
      <w:r>
        <w:t>STWiOR</w:t>
      </w:r>
      <w:proofErr w:type="spellEnd"/>
      <w:r>
        <w:t xml:space="preserve"> (Specyfikacji Technicznej Wykonania i Odbioru Robót).</w:t>
      </w:r>
    </w:p>
    <w:p w14:paraId="7179646C" w14:textId="560FA33B" w:rsidR="002879BD" w:rsidRPr="002879BD" w:rsidRDefault="002879BD" w:rsidP="002879BD">
      <w:pPr>
        <w:ind w:left="644"/>
        <w:jc w:val="both"/>
      </w:pPr>
      <w:r w:rsidRPr="002879BD">
        <w:t>Zobowiązuje się wykonawcę by stosował takie środki transportu, które nie będą miały negatywnego wpływu na jakość wykonywanych prac i właściwości transportowanego substratu</w:t>
      </w:r>
      <w:r>
        <w:t xml:space="preserve"> żwirowego pod bystrze oraz materiałów budowlanych wykorzystanych do wykonani wylotu kanalizacji deszczowej oraz zbiornika podczyszczającego</w:t>
      </w:r>
      <w:r w:rsidRPr="002879BD">
        <w:t>.</w:t>
      </w:r>
    </w:p>
    <w:p w14:paraId="590E7C04" w14:textId="6E4E7476" w:rsidR="002879BD" w:rsidRPr="002879BD" w:rsidRDefault="002879BD" w:rsidP="002879BD">
      <w:pPr>
        <w:ind w:left="644"/>
        <w:jc w:val="both"/>
      </w:pPr>
      <w:r w:rsidRPr="002879BD">
        <w:t>Przewożenie</w:t>
      </w:r>
      <w:r>
        <w:t xml:space="preserve"> materiałów </w:t>
      </w:r>
      <w:r w:rsidRPr="002879BD">
        <w:t xml:space="preserve">może odbywać się dowolnymi rodzajami transportu dostosowanymi do danego </w:t>
      </w:r>
      <w:r>
        <w:t>surowca</w:t>
      </w:r>
      <w:r w:rsidRPr="002879BD">
        <w:t>. Należy zabezpieczyć materiał by nie dopuścić do przesuwania się go podczas transportu.</w:t>
      </w:r>
    </w:p>
    <w:p w14:paraId="1BB89E2A" w14:textId="77777777" w:rsidR="002879BD" w:rsidRDefault="002879BD" w:rsidP="002879BD">
      <w:pPr>
        <w:ind w:left="644"/>
        <w:jc w:val="both"/>
      </w:pPr>
      <w:r>
        <w:t>Wykonawca jest zobowiązany do usuwania na bieżąco zabrudzeń na drogach publicznych i dojazdowych powstałych przez jego pojazdy, na koszt własny – odpowiada za wszelkie konsekwencje z tym związane (w tym mandaty i inne formy kar porządkowych).</w:t>
      </w:r>
    </w:p>
    <w:p w14:paraId="55F53E78" w14:textId="38F248B7" w:rsidR="002879BD" w:rsidRDefault="002879BD" w:rsidP="002879BD">
      <w:pPr>
        <w:ind w:left="644"/>
        <w:jc w:val="both"/>
      </w:pPr>
      <w:r>
        <w:t>Organizacja dróg dojazdowych, w tym przywrócenia stanu terenu, z którego w ramach transportu korzystano, do stanu sprzed inwestycji leży po stronie wykonawcy prac. Należy przewidzieć konieczność umocnienia/wyrównania niektórych dróg przed wjazdem.</w:t>
      </w:r>
    </w:p>
    <w:p w14:paraId="367477DD" w14:textId="77777777" w:rsidR="002879BD" w:rsidRPr="002879BD" w:rsidRDefault="002879BD" w:rsidP="002879BD">
      <w:pPr>
        <w:ind w:left="644"/>
        <w:jc w:val="both"/>
        <w:rPr>
          <w:u w:val="single"/>
        </w:rPr>
      </w:pPr>
      <w:r w:rsidRPr="002879BD">
        <w:rPr>
          <w:u w:val="single"/>
        </w:rPr>
        <w:t xml:space="preserve">Lokalizacja </w:t>
      </w:r>
    </w:p>
    <w:p w14:paraId="14D3FDA7" w14:textId="1A87EE32" w:rsidR="002879BD" w:rsidRDefault="002879BD" w:rsidP="002879BD">
      <w:pPr>
        <w:ind w:left="644"/>
        <w:jc w:val="both"/>
      </w:pPr>
      <w:r>
        <w:t>P</w:t>
      </w:r>
      <w:r w:rsidRPr="002879BD">
        <w:t>rojektowan</w:t>
      </w:r>
      <w:r>
        <w:t xml:space="preserve">ego </w:t>
      </w:r>
      <w:r w:rsidRPr="002879BD">
        <w:t>bystrz</w:t>
      </w:r>
      <w:r>
        <w:t>a:</w:t>
      </w:r>
      <w:r w:rsidRPr="002879BD">
        <w:t xml:space="preserve"> </w:t>
      </w:r>
    </w:p>
    <w:p w14:paraId="702A31B5" w14:textId="39814FF4" w:rsidR="002879BD" w:rsidRPr="002879BD" w:rsidRDefault="002879BD" w:rsidP="002879BD">
      <w:pPr>
        <w:ind w:left="644"/>
      </w:pPr>
      <w:r w:rsidRPr="00F801A1">
        <w:rPr>
          <w:rFonts w:cs="Times New Roman"/>
        </w:rPr>
        <w:t>Jezioro Maleszewo (użytek: W-ŁV grunty pod rowami); nr ew. działki 281/7, powiat drawski, Gmina Złocieniec, obręb Złocieniec – 6</w:t>
      </w:r>
      <w:r>
        <w:rPr>
          <w:rFonts w:cs="Times New Roman"/>
        </w:rPr>
        <w:t>,</w:t>
      </w:r>
      <w:r w:rsidRPr="002879BD">
        <w:t xml:space="preserve"> </w:t>
      </w:r>
      <w:r>
        <w:t xml:space="preserve">dojazd od ulicy </w:t>
      </w:r>
      <w:r w:rsidR="00CB1E52">
        <w:t>Łąkowej,</w:t>
      </w:r>
      <w:r>
        <w:t xml:space="preserve"> </w:t>
      </w:r>
      <w:r w:rsidR="00CB1E52">
        <w:t>od południowej strony jeziora Maleszewo, dz. nr 293</w:t>
      </w:r>
      <w:r>
        <w:t>.</w:t>
      </w:r>
    </w:p>
    <w:p w14:paraId="3A0FA112" w14:textId="5565816D" w:rsidR="002879BD" w:rsidRPr="002879BD" w:rsidRDefault="002879BD" w:rsidP="002879BD">
      <w:pPr>
        <w:ind w:left="644"/>
        <w:jc w:val="both"/>
        <w:rPr>
          <w:rFonts w:cs="Times New Roman"/>
        </w:rPr>
      </w:pPr>
      <w:r w:rsidRPr="002879BD">
        <w:rPr>
          <w:rFonts w:cs="Times New Roman"/>
        </w:rPr>
        <w:t>Zbiornik</w:t>
      </w:r>
      <w:r>
        <w:rPr>
          <w:rFonts w:cs="Times New Roman"/>
        </w:rPr>
        <w:t>a</w:t>
      </w:r>
      <w:r w:rsidRPr="002879BD">
        <w:rPr>
          <w:rFonts w:cs="Times New Roman"/>
        </w:rPr>
        <w:t xml:space="preserve"> hydrofitow</w:t>
      </w:r>
      <w:r>
        <w:rPr>
          <w:rFonts w:cs="Times New Roman"/>
        </w:rPr>
        <w:t>ego</w:t>
      </w:r>
      <w:r w:rsidRPr="002879BD">
        <w:rPr>
          <w:rFonts w:cs="Times New Roman"/>
        </w:rPr>
        <w:t xml:space="preserve"> podczyszczając</w:t>
      </w:r>
      <w:r>
        <w:rPr>
          <w:rFonts w:cs="Times New Roman"/>
        </w:rPr>
        <w:t>ego</w:t>
      </w:r>
      <w:r w:rsidRPr="002879BD">
        <w:rPr>
          <w:rFonts w:cs="Times New Roman"/>
        </w:rPr>
        <w:t>:</w:t>
      </w:r>
    </w:p>
    <w:p w14:paraId="33A0C545" w14:textId="79119E95" w:rsidR="002879BD" w:rsidRPr="00CB1E52" w:rsidRDefault="002879BD" w:rsidP="00CB1E52">
      <w:pPr>
        <w:ind w:left="644"/>
      </w:pPr>
      <w:r w:rsidRPr="002879BD">
        <w:rPr>
          <w:rFonts w:cs="Times New Roman"/>
        </w:rPr>
        <w:lastRenderedPageBreak/>
        <w:t xml:space="preserve">Jezioro Maleszewo (użytek: </w:t>
      </w:r>
      <w:proofErr w:type="spellStart"/>
      <w:r w:rsidRPr="002879BD">
        <w:rPr>
          <w:rFonts w:cs="Times New Roman"/>
        </w:rPr>
        <w:t>PsIV</w:t>
      </w:r>
      <w:proofErr w:type="spellEnd"/>
      <w:r w:rsidRPr="002879BD">
        <w:rPr>
          <w:rFonts w:cs="Times New Roman"/>
        </w:rPr>
        <w:t xml:space="preserve"> pastwiska trwałe); nr </w:t>
      </w:r>
      <w:proofErr w:type="spellStart"/>
      <w:r w:rsidRPr="002879BD">
        <w:rPr>
          <w:rFonts w:cs="Times New Roman"/>
        </w:rPr>
        <w:t>ewid</w:t>
      </w:r>
      <w:proofErr w:type="spellEnd"/>
      <w:r w:rsidRPr="002879BD">
        <w:rPr>
          <w:rFonts w:cs="Times New Roman"/>
        </w:rPr>
        <w:t>. Działki 281/7, powiat drawski, Gmina Złocieniec, obręb Złocieniec – 6</w:t>
      </w:r>
      <w:r>
        <w:rPr>
          <w:rFonts w:cs="Times New Roman"/>
        </w:rPr>
        <w:t>,</w:t>
      </w:r>
      <w:r w:rsidRPr="002879BD">
        <w:t xml:space="preserve"> </w:t>
      </w:r>
      <w:r>
        <w:t>dojazd od ulicy Śląskiej na wysokości nieruchomości nr 8</w:t>
      </w:r>
      <w:r w:rsidR="00CB1E52">
        <w:t>, dz. nr 143/2</w:t>
      </w:r>
      <w:r>
        <w:t>.</w:t>
      </w:r>
    </w:p>
    <w:p w14:paraId="33C32F77" w14:textId="4E760880" w:rsidR="002879BD" w:rsidRDefault="002879BD" w:rsidP="002879BD">
      <w:pPr>
        <w:ind w:left="644"/>
      </w:pPr>
      <w:r>
        <w:t>Wylotu kanalizacji deszczowej (przebudowa):</w:t>
      </w:r>
    </w:p>
    <w:p w14:paraId="3EE603F4" w14:textId="4A229CD6" w:rsidR="002879BD" w:rsidRDefault="002879BD" w:rsidP="002879BD">
      <w:pPr>
        <w:ind w:left="644"/>
      </w:pPr>
      <w:r>
        <w:t xml:space="preserve">Jezioro Maleszewo (użytek: </w:t>
      </w:r>
      <w:proofErr w:type="spellStart"/>
      <w:r>
        <w:t>PsIV</w:t>
      </w:r>
      <w:proofErr w:type="spellEnd"/>
      <w:r>
        <w:t xml:space="preserve"> pastwiska trwałe); nr </w:t>
      </w:r>
      <w:proofErr w:type="spellStart"/>
      <w:r>
        <w:t>ewid</w:t>
      </w:r>
      <w:proofErr w:type="spellEnd"/>
      <w:r>
        <w:t>. Działki 281/7, powiat drawski, Gmina Złocieniec, obręb Złocieniec – 6, dojazd od ulicy Śląskiej na wysokości nieruchomości nr 8</w:t>
      </w:r>
      <w:r w:rsidR="001E3CD8">
        <w:t>,</w:t>
      </w:r>
      <w:r w:rsidR="00CB1E52">
        <w:t xml:space="preserve"> dz. nr 143/2</w:t>
      </w:r>
      <w:r>
        <w:t>.</w:t>
      </w:r>
    </w:p>
    <w:p w14:paraId="6E2AA3A5" w14:textId="77777777" w:rsidR="002879BD" w:rsidRPr="002879BD" w:rsidRDefault="002879BD" w:rsidP="002879BD">
      <w:pPr>
        <w:ind w:left="644"/>
      </w:pPr>
    </w:p>
    <w:p w14:paraId="6DC19939" w14:textId="77777777" w:rsidR="00F801A1" w:rsidRPr="00CB1E52" w:rsidRDefault="00F801A1" w:rsidP="00F801A1">
      <w:pPr>
        <w:pStyle w:val="Nagwek2"/>
        <w:jc w:val="both"/>
        <w:rPr>
          <w:rFonts w:cs="Times New Roman"/>
          <w:b/>
          <w:bCs/>
          <w:color w:val="auto"/>
        </w:rPr>
      </w:pPr>
      <w:bookmarkStart w:id="29" w:name="_Toc183676839"/>
      <w:r w:rsidRPr="00CB1E52">
        <w:rPr>
          <w:rFonts w:cs="Times New Roman"/>
          <w:b/>
          <w:bCs/>
          <w:color w:val="auto"/>
        </w:rPr>
        <w:t>Wpływ realizacji zadania na środowisko, zdrowie ludzi i zwierząt oraz obiekty sąsiadujące.</w:t>
      </w:r>
      <w:bookmarkEnd w:id="26"/>
      <w:bookmarkEnd w:id="29"/>
    </w:p>
    <w:p w14:paraId="655FD872" w14:textId="77777777" w:rsidR="006E2B57" w:rsidRPr="00F801A1" w:rsidRDefault="006E2B57" w:rsidP="00F801A1">
      <w:pPr>
        <w:ind w:left="708"/>
        <w:jc w:val="both"/>
        <w:rPr>
          <w:rFonts w:cs="Times New Roman"/>
        </w:rPr>
      </w:pPr>
    </w:p>
    <w:p w14:paraId="0B6F58B5" w14:textId="1E8C6487" w:rsidR="00F801A1" w:rsidRPr="00F801A1" w:rsidRDefault="00F801A1" w:rsidP="00F801A1">
      <w:pPr>
        <w:ind w:left="708"/>
        <w:jc w:val="both"/>
        <w:rPr>
          <w:rFonts w:cs="Times New Roman"/>
        </w:rPr>
      </w:pPr>
      <w:r w:rsidRPr="00F801A1">
        <w:rPr>
          <w:rFonts w:cs="Times New Roman"/>
        </w:rPr>
        <w:t xml:space="preserve">Inwestycja nie wpłynie negatywnie na tereny przyległe i istniejące jak i projektowane zagospodarowanie oraz zdrowie ludzi i zwierząt zarówno w trakcie prowadzenia robót jak i późniejszej eksploatacji obiektu. Spowoduje natomiast zwiększenie retencji wód opadowych oraz zabezpieczy ulice przed niekontrolowanym napływem i zalaniem wodami </w:t>
      </w:r>
      <w:proofErr w:type="spellStart"/>
      <w:r w:rsidR="00CD7B13">
        <w:rPr>
          <w:rFonts w:cs="Times New Roman"/>
        </w:rPr>
        <w:t>poopadowymi</w:t>
      </w:r>
      <w:proofErr w:type="spellEnd"/>
      <w:r w:rsidR="00CD7B13">
        <w:rPr>
          <w:rFonts w:cs="Times New Roman"/>
        </w:rPr>
        <w:t>.</w:t>
      </w:r>
    </w:p>
    <w:p w14:paraId="49AAD306" w14:textId="77777777" w:rsidR="00F801A1" w:rsidRPr="00F801A1" w:rsidRDefault="00F801A1" w:rsidP="00F801A1">
      <w:pPr>
        <w:ind w:left="708"/>
        <w:jc w:val="both"/>
        <w:rPr>
          <w:rFonts w:cs="Times New Roman"/>
        </w:rPr>
      </w:pPr>
      <w:r w:rsidRPr="00F801A1">
        <w:rPr>
          <w:rFonts w:cs="Times New Roman"/>
        </w:rPr>
        <w:t>W czasie prowadzenia robót pracujący sprzęt i pojazdy będą powodowały emisję spalin, zapylenia i hałasu. Hałas będzie występował w odległości do 150 m od frontu robót. W tym zasięgu znajduje się kilka zabudowań mieszkalnych. Eksploatacja obiektu nie będzie powodowała emisji hałasu i zanieczyszczeń do powietrza.</w:t>
      </w:r>
    </w:p>
    <w:p w14:paraId="396E5AA8" w14:textId="77777777" w:rsidR="00F801A1" w:rsidRPr="00F801A1" w:rsidRDefault="00F801A1" w:rsidP="00F801A1">
      <w:pPr>
        <w:ind w:left="708"/>
        <w:jc w:val="both"/>
        <w:rPr>
          <w:rFonts w:cs="Times New Roman"/>
        </w:rPr>
      </w:pPr>
      <w:r w:rsidRPr="00F801A1">
        <w:rPr>
          <w:rFonts w:cs="Times New Roman"/>
        </w:rPr>
        <w:t>Grunt z wykopów zostanie częściowo wykorzystany do niwelacji terenu oraz humusowania powierzchni. Nadwyżkę gruntu należy usunąć z frontu robót.</w:t>
      </w:r>
    </w:p>
    <w:p w14:paraId="5998B1D3" w14:textId="77777777" w:rsidR="00F801A1" w:rsidRPr="00F801A1" w:rsidRDefault="00F801A1" w:rsidP="00F801A1">
      <w:pPr>
        <w:ind w:left="708"/>
        <w:jc w:val="both"/>
        <w:rPr>
          <w:rFonts w:cs="Times New Roman"/>
        </w:rPr>
      </w:pPr>
      <w:r w:rsidRPr="00F801A1">
        <w:rPr>
          <w:rFonts w:cs="Times New Roman"/>
        </w:rPr>
        <w:t>Projektowane urządzenia nie wymagają ochrony przeciwpożarowej, natomiast woda zmagazynowana w zbiorniku może być wykorzystana dla celów przeciwpożarowych.</w:t>
      </w:r>
    </w:p>
    <w:p w14:paraId="51EAE0D7" w14:textId="77777777" w:rsidR="00F801A1" w:rsidRPr="00F801A1" w:rsidRDefault="00F801A1" w:rsidP="00F801A1">
      <w:pPr>
        <w:ind w:left="708"/>
        <w:jc w:val="both"/>
        <w:rPr>
          <w:rFonts w:cs="Times New Roman"/>
        </w:rPr>
      </w:pPr>
      <w:r w:rsidRPr="00F801A1">
        <w:rPr>
          <w:rFonts w:cs="Times New Roman"/>
        </w:rPr>
        <w:t>Wpływ inwestycji na zdrowie ludzi wiąże się z emisją hałasu, spalin i zapylenia w czasie realizacji robót ziemnych. Ze względu na niską pracochłonność projektowanej inwestycji nie przewiduje się długotrwałego negatywnego wpływu prowadzenia robót na otoczenie. Eksploatacja obiektu nie będzie stanowiła zagrożenia dla zdrowia ludzi.</w:t>
      </w:r>
    </w:p>
    <w:p w14:paraId="166F5EEB" w14:textId="77777777" w:rsidR="00CB1E52" w:rsidRPr="00F801A1" w:rsidRDefault="00CB1E52" w:rsidP="009422D5">
      <w:pPr>
        <w:rPr>
          <w:rFonts w:cs="Times New Roman"/>
        </w:rPr>
      </w:pPr>
    </w:p>
    <w:p w14:paraId="62C18740" w14:textId="12A00363" w:rsidR="00463819" w:rsidRPr="00463819" w:rsidRDefault="00463819">
      <w:pPr>
        <w:pStyle w:val="Nagwek2"/>
        <w:rPr>
          <w:b/>
          <w:bCs/>
        </w:rPr>
      </w:pPr>
      <w:bookmarkStart w:id="30" w:name="_Toc183676840"/>
      <w:bookmarkEnd w:id="19"/>
      <w:r w:rsidRPr="00463819">
        <w:rPr>
          <w:b/>
          <w:bCs/>
          <w:color w:val="auto"/>
        </w:rPr>
        <w:t>Wykorzystane materiały oraz podstawy prawne</w:t>
      </w:r>
      <w:bookmarkEnd w:id="30"/>
    </w:p>
    <w:p w14:paraId="08B2A7B6" w14:textId="77777777" w:rsidR="00463819" w:rsidRDefault="00463819" w:rsidP="00463819"/>
    <w:p w14:paraId="68155CAB" w14:textId="77777777" w:rsidR="00463819" w:rsidRPr="00F34563" w:rsidRDefault="00463819" w:rsidP="00463819">
      <w:pPr>
        <w:pStyle w:val="Tekstpodstawowy"/>
        <w:widowControl w:val="0"/>
        <w:numPr>
          <w:ilvl w:val="0"/>
          <w:numId w:val="23"/>
        </w:numPr>
        <w:autoSpaceDE w:val="0"/>
        <w:autoSpaceDN w:val="0"/>
        <w:spacing w:before="119" w:after="0" w:line="362" w:lineRule="auto"/>
        <w:ind w:left="630" w:right="113"/>
        <w:jc w:val="both"/>
      </w:pPr>
      <w:r w:rsidRPr="00F34563">
        <w:t>Ustawa z dnia 20 lipca 2017 r. Prawo wodne (Dz. U. z 2023 r., poz. 1478).</w:t>
      </w:r>
    </w:p>
    <w:p w14:paraId="1690FAF1" w14:textId="77777777" w:rsidR="00463819" w:rsidRPr="00F34563" w:rsidRDefault="00463819" w:rsidP="00463819">
      <w:pPr>
        <w:pStyle w:val="Tekstpodstawowywcity"/>
        <w:widowControl/>
        <w:numPr>
          <w:ilvl w:val="0"/>
          <w:numId w:val="23"/>
        </w:numPr>
        <w:autoSpaceDE/>
        <w:autoSpaceDN/>
        <w:spacing w:line="360" w:lineRule="auto"/>
        <w:ind w:left="630"/>
        <w:contextualSpacing/>
        <w:jc w:val="both"/>
      </w:pPr>
      <w:r w:rsidRPr="00F34563">
        <w:t>Ustawa z dnia 27.04.2001 r.- Prawo ochrony środowiska (Dz. U. z 2022 r. poz. 2556, 2687, z 2023 r. poz. 877, 1506),</w:t>
      </w:r>
    </w:p>
    <w:p w14:paraId="04ED8A69" w14:textId="77777777" w:rsidR="00463819" w:rsidRPr="00F34563" w:rsidRDefault="00463819" w:rsidP="00463819">
      <w:pPr>
        <w:pStyle w:val="Tekstpodstawowywcity"/>
        <w:widowControl/>
        <w:numPr>
          <w:ilvl w:val="0"/>
          <w:numId w:val="23"/>
        </w:numPr>
        <w:tabs>
          <w:tab w:val="left" w:pos="1260"/>
        </w:tabs>
        <w:autoSpaceDE/>
        <w:autoSpaceDN/>
        <w:spacing w:after="0" w:line="360" w:lineRule="auto"/>
        <w:ind w:left="630"/>
        <w:contextualSpacing/>
        <w:jc w:val="both"/>
      </w:pPr>
      <w:r w:rsidRPr="00F34563">
        <w:t>Rozporządzenie Rady Ministrów  z dnia 10września 2019 r. w sprawie przedsięwzięć mogących znacząco oddziaływać na środowisko (Dz. U. 2019 r. poz. 1839).</w:t>
      </w:r>
    </w:p>
    <w:p w14:paraId="27E3A22E" w14:textId="77777777" w:rsidR="00463819" w:rsidRPr="00F34563" w:rsidRDefault="00463819" w:rsidP="00463819">
      <w:pPr>
        <w:pStyle w:val="Tekstpodstawowywcity"/>
        <w:widowControl/>
        <w:numPr>
          <w:ilvl w:val="0"/>
          <w:numId w:val="23"/>
        </w:numPr>
        <w:tabs>
          <w:tab w:val="left" w:pos="1260"/>
        </w:tabs>
        <w:autoSpaceDE/>
        <w:autoSpaceDN/>
        <w:spacing w:after="0" w:line="360" w:lineRule="auto"/>
        <w:ind w:left="630"/>
        <w:contextualSpacing/>
        <w:jc w:val="both"/>
      </w:pPr>
      <w:r w:rsidRPr="00F34563">
        <w:t>Rozporządzenie Rady Ministrów  z dnia 5 maja 2022 r. zmieniające rozporządzenie w sprawie przedsięwzięć mogących znacząco oddziaływać na środowisko (Dz. U. 2022 poz. 1071)</w:t>
      </w:r>
    </w:p>
    <w:p w14:paraId="62D195DA" w14:textId="77777777" w:rsidR="00463819" w:rsidRPr="00F34563" w:rsidRDefault="00463819" w:rsidP="00463819">
      <w:pPr>
        <w:pStyle w:val="Tekstpodstawowy"/>
        <w:numPr>
          <w:ilvl w:val="0"/>
          <w:numId w:val="23"/>
        </w:numPr>
        <w:tabs>
          <w:tab w:val="num" w:pos="720"/>
        </w:tabs>
        <w:spacing w:after="0" w:line="360" w:lineRule="auto"/>
        <w:ind w:left="630"/>
        <w:contextualSpacing/>
        <w:jc w:val="both"/>
        <w:rPr>
          <w:bCs/>
        </w:rPr>
      </w:pPr>
      <w:r w:rsidRPr="00F34563">
        <w:rPr>
          <w:bCs/>
        </w:rPr>
        <w:t>Rozporządzenie Ministra Infrastruktury z dnia 16 listopada 2022 r. w sprawie Planu gospodarowania wodami na obszarze dorzecza Odry (Dz. U. 2023  poz. 335),</w:t>
      </w:r>
    </w:p>
    <w:p w14:paraId="53500427" w14:textId="77777777" w:rsidR="00463819" w:rsidRPr="00463819" w:rsidRDefault="00463819" w:rsidP="00463819">
      <w:pPr>
        <w:pStyle w:val="Akapitzlist"/>
        <w:numPr>
          <w:ilvl w:val="0"/>
          <w:numId w:val="23"/>
        </w:numPr>
        <w:spacing w:line="360" w:lineRule="auto"/>
        <w:rPr>
          <w:rFonts w:cs="Times New Roman"/>
        </w:rPr>
      </w:pPr>
      <w:r w:rsidRPr="00463819">
        <w:rPr>
          <w:rFonts w:cs="Times New Roman"/>
        </w:rPr>
        <w:lastRenderedPageBreak/>
        <w:t xml:space="preserve">Jeleński J., </w:t>
      </w:r>
      <w:proofErr w:type="spellStart"/>
      <w:r w:rsidRPr="00463819">
        <w:rPr>
          <w:rFonts w:cs="Times New Roman"/>
        </w:rPr>
        <w:t>Wyżga</w:t>
      </w:r>
      <w:proofErr w:type="spellEnd"/>
      <w:r w:rsidRPr="00463819">
        <w:rPr>
          <w:rFonts w:cs="Times New Roman"/>
        </w:rPr>
        <w:t xml:space="preserve"> B., 2016. Możliwe techniczne i biologiczne interwencje w utrzymaniu rzek górskich.  Wydawca Stowarzyszenie Ab Ovo, Kraków</w:t>
      </w:r>
    </w:p>
    <w:p w14:paraId="3FBC28C8" w14:textId="77777777" w:rsidR="00463819" w:rsidRPr="00463819" w:rsidRDefault="00463819" w:rsidP="00463819">
      <w:pPr>
        <w:pStyle w:val="Akapitzlist"/>
        <w:numPr>
          <w:ilvl w:val="0"/>
          <w:numId w:val="23"/>
        </w:numPr>
        <w:spacing w:line="360" w:lineRule="auto"/>
        <w:rPr>
          <w:rFonts w:cs="Times New Roman"/>
        </w:rPr>
      </w:pPr>
      <w:r w:rsidRPr="00463819">
        <w:rPr>
          <w:rFonts w:cs="Times New Roman"/>
        </w:rPr>
        <w:t xml:space="preserve">Żelazo J., Popek Z., 2014. Podstawy </w:t>
      </w:r>
      <w:proofErr w:type="spellStart"/>
      <w:r w:rsidRPr="00463819">
        <w:rPr>
          <w:rFonts w:cs="Times New Roman"/>
        </w:rPr>
        <w:t>renaturyzacji</w:t>
      </w:r>
      <w:proofErr w:type="spellEnd"/>
      <w:r w:rsidRPr="00463819">
        <w:rPr>
          <w:rFonts w:cs="Times New Roman"/>
        </w:rPr>
        <w:t xml:space="preserve"> rzek. Wydawnictwo SGGW, Warszawa</w:t>
      </w:r>
    </w:p>
    <w:p w14:paraId="30755E9E" w14:textId="77777777" w:rsidR="00463819" w:rsidRPr="00463819" w:rsidRDefault="00463819" w:rsidP="00463819">
      <w:pPr>
        <w:pStyle w:val="Akapitzlist"/>
        <w:numPr>
          <w:ilvl w:val="0"/>
          <w:numId w:val="23"/>
        </w:numPr>
        <w:spacing w:line="360" w:lineRule="auto"/>
        <w:rPr>
          <w:rFonts w:cs="Times New Roman"/>
        </w:rPr>
      </w:pPr>
      <w:r w:rsidRPr="00463819">
        <w:rPr>
          <w:rFonts w:cs="Times New Roman"/>
        </w:rPr>
        <w:t>Błachuta J., Kamiński W., Kowalczyk P., Rosa J., Zgrabczyński J., 2011. Podręcznik dobrych praktyk w gospodarce wodnej na terenach nizinnych –wybrane zagadnienia. Poznań</w:t>
      </w:r>
    </w:p>
    <w:p w14:paraId="38F8BADC" w14:textId="77777777" w:rsidR="00463819" w:rsidRDefault="00463819" w:rsidP="00463819"/>
    <w:p w14:paraId="21B4E6F8" w14:textId="77777777" w:rsidR="00463819" w:rsidRDefault="00463819" w:rsidP="00463819"/>
    <w:p w14:paraId="5EDE051A" w14:textId="77777777" w:rsidR="00463819" w:rsidRDefault="00463819" w:rsidP="00463819"/>
    <w:p w14:paraId="0DE60E0E" w14:textId="77777777" w:rsidR="00463819" w:rsidRDefault="00463819" w:rsidP="00463819"/>
    <w:p w14:paraId="58EC1B83" w14:textId="77777777" w:rsidR="00463819" w:rsidRDefault="00463819" w:rsidP="00463819"/>
    <w:p w14:paraId="127B8199" w14:textId="77777777" w:rsidR="00463819" w:rsidRDefault="00463819" w:rsidP="00463819"/>
    <w:p w14:paraId="2FABE7AD" w14:textId="77777777" w:rsidR="00463819" w:rsidRDefault="00463819" w:rsidP="00463819"/>
    <w:p w14:paraId="68A34FF0" w14:textId="77777777" w:rsidR="00463819" w:rsidRDefault="00463819" w:rsidP="00463819"/>
    <w:p w14:paraId="678F38DD" w14:textId="77777777" w:rsidR="00463819" w:rsidRDefault="00463819" w:rsidP="00463819"/>
    <w:p w14:paraId="26BDAF7B" w14:textId="77777777" w:rsidR="00463819" w:rsidRDefault="00463819" w:rsidP="00463819"/>
    <w:p w14:paraId="1E3E8D26" w14:textId="77777777" w:rsidR="00463819" w:rsidRDefault="00463819" w:rsidP="00463819"/>
    <w:p w14:paraId="504F8FE8" w14:textId="77777777" w:rsidR="00463819" w:rsidRDefault="00463819" w:rsidP="00463819"/>
    <w:p w14:paraId="0BDE8147" w14:textId="77777777" w:rsidR="00463819" w:rsidRDefault="00463819" w:rsidP="00463819"/>
    <w:p w14:paraId="40913F8C" w14:textId="77777777" w:rsidR="00463819" w:rsidRDefault="00463819" w:rsidP="00463819"/>
    <w:p w14:paraId="6AA51DA1" w14:textId="77777777" w:rsidR="00463819" w:rsidRDefault="00463819" w:rsidP="00463819"/>
    <w:p w14:paraId="21F81F33" w14:textId="77777777" w:rsidR="00463819" w:rsidRDefault="00463819" w:rsidP="00463819"/>
    <w:p w14:paraId="41D8DA1B" w14:textId="77777777" w:rsidR="00463819" w:rsidRDefault="00463819" w:rsidP="00463819"/>
    <w:p w14:paraId="638D77B5" w14:textId="77777777" w:rsidR="00463819" w:rsidRDefault="00463819" w:rsidP="00463819"/>
    <w:p w14:paraId="50BF6103" w14:textId="77777777" w:rsidR="00463819" w:rsidRDefault="00463819" w:rsidP="00463819"/>
    <w:p w14:paraId="79A01072" w14:textId="77777777" w:rsidR="00463819" w:rsidRDefault="00463819" w:rsidP="00463819"/>
    <w:p w14:paraId="076D478F" w14:textId="77777777" w:rsidR="00463819" w:rsidRDefault="00463819" w:rsidP="00463819"/>
    <w:p w14:paraId="0383F90F" w14:textId="77777777" w:rsidR="00463819" w:rsidRDefault="00463819" w:rsidP="00463819"/>
    <w:p w14:paraId="1D20C1C0" w14:textId="77777777" w:rsidR="00463819" w:rsidRDefault="00463819" w:rsidP="00463819"/>
    <w:p w14:paraId="2F846765" w14:textId="77777777" w:rsidR="00463819" w:rsidRDefault="00463819" w:rsidP="00463819"/>
    <w:p w14:paraId="0351E27B" w14:textId="77777777" w:rsidR="00463819" w:rsidRDefault="00463819" w:rsidP="00463819"/>
    <w:p w14:paraId="3F81DA5D" w14:textId="77777777" w:rsidR="00463819" w:rsidRDefault="00463819" w:rsidP="00463819"/>
    <w:p w14:paraId="730EBD34" w14:textId="77777777" w:rsidR="00463819" w:rsidRDefault="00463819" w:rsidP="00463819"/>
    <w:p w14:paraId="3B3DAD57" w14:textId="77777777" w:rsidR="00463819" w:rsidRPr="00463819" w:rsidRDefault="00463819" w:rsidP="00463819"/>
    <w:p w14:paraId="16D45168" w14:textId="77777777" w:rsidR="000B2C26" w:rsidRPr="00F801A1" w:rsidRDefault="000B2C26" w:rsidP="009020B8">
      <w:pPr>
        <w:jc w:val="both"/>
        <w:rPr>
          <w:rFonts w:cs="Times New Roman"/>
          <w:color w:val="FF0000"/>
        </w:rPr>
        <w:sectPr w:rsidR="000B2C26" w:rsidRPr="00F801A1">
          <w:pgSz w:w="11906" w:h="16838"/>
          <w:pgMar w:top="1417" w:right="1417" w:bottom="1417" w:left="1417" w:header="708" w:footer="708" w:gutter="0"/>
          <w:cols w:space="708"/>
          <w:docGrid w:linePitch="360"/>
        </w:sectPr>
      </w:pPr>
      <w:bookmarkStart w:id="31" w:name="_Hlk128565589"/>
    </w:p>
    <w:bookmarkEnd w:id="31"/>
    <w:p w14:paraId="43380175" w14:textId="40594A77" w:rsidR="007E68FA" w:rsidRPr="00CB1E52" w:rsidRDefault="00CB1E52" w:rsidP="00CB1E52">
      <w:pPr>
        <w:pStyle w:val="Nagwek2"/>
        <w:numPr>
          <w:ilvl w:val="0"/>
          <w:numId w:val="1"/>
        </w:numPr>
        <w:rPr>
          <w:rFonts w:cs="Times New Roman"/>
          <w:b/>
          <w:bCs/>
          <w:color w:val="auto"/>
        </w:rPr>
      </w:pPr>
      <w:r w:rsidRPr="00CB1E52">
        <w:rPr>
          <w:rFonts w:cs="Times New Roman"/>
          <w:b/>
          <w:bCs/>
          <w:color w:val="auto"/>
        </w:rPr>
        <w:lastRenderedPageBreak/>
        <w:t xml:space="preserve"> </w:t>
      </w:r>
      <w:bookmarkStart w:id="32" w:name="_Toc183676841"/>
      <w:r w:rsidR="007E68FA" w:rsidRPr="00CB1E52">
        <w:rPr>
          <w:rFonts w:cs="Times New Roman"/>
          <w:b/>
          <w:bCs/>
          <w:color w:val="auto"/>
        </w:rPr>
        <w:t>Rysunki</w:t>
      </w:r>
      <w:bookmarkEnd w:id="32"/>
    </w:p>
    <w:p w14:paraId="569CAE42" w14:textId="77777777" w:rsidR="007E68FA" w:rsidRPr="00F801A1" w:rsidRDefault="007E68FA" w:rsidP="007E68FA">
      <w:pPr>
        <w:pStyle w:val="Akapitzlist"/>
        <w:ind w:left="360"/>
        <w:rPr>
          <w:rFonts w:cs="Times New Roman"/>
          <w:color w:val="FF0000"/>
        </w:rPr>
      </w:pPr>
    </w:p>
    <w:p w14:paraId="03A8DFC5" w14:textId="7ADD4351" w:rsidR="00762543" w:rsidRPr="00CB1E52" w:rsidRDefault="00CB1E52" w:rsidP="00762543">
      <w:pPr>
        <w:pStyle w:val="Akapitzlist"/>
        <w:numPr>
          <w:ilvl w:val="0"/>
          <w:numId w:val="10"/>
        </w:numPr>
        <w:rPr>
          <w:rFonts w:cs="Times New Roman"/>
          <w:i/>
          <w:iCs/>
        </w:rPr>
      </w:pPr>
      <w:bookmarkStart w:id="33" w:name="_Hlk128565116"/>
      <w:r w:rsidRPr="00CB1E52">
        <w:rPr>
          <w:rFonts w:cs="Times New Roman"/>
          <w:i/>
          <w:iCs/>
        </w:rPr>
        <w:t>Mapa lokalizacyjna</w:t>
      </w:r>
    </w:p>
    <w:p w14:paraId="009D4915" w14:textId="34B89F0D" w:rsidR="00762543" w:rsidRPr="00CB1E52" w:rsidRDefault="00CB1E52" w:rsidP="00762543">
      <w:pPr>
        <w:pStyle w:val="Akapitzlist"/>
        <w:numPr>
          <w:ilvl w:val="0"/>
          <w:numId w:val="10"/>
        </w:numPr>
        <w:rPr>
          <w:rFonts w:cs="Times New Roman"/>
          <w:i/>
          <w:iCs/>
        </w:rPr>
      </w:pPr>
      <w:r w:rsidRPr="00CB1E52">
        <w:rPr>
          <w:rFonts w:cs="Times New Roman"/>
          <w:i/>
          <w:iCs/>
        </w:rPr>
        <w:t xml:space="preserve">Mapa </w:t>
      </w:r>
      <w:proofErr w:type="spellStart"/>
      <w:r w:rsidRPr="00CB1E52">
        <w:rPr>
          <w:rFonts w:cs="Times New Roman"/>
          <w:i/>
          <w:iCs/>
        </w:rPr>
        <w:t>syt-wys</w:t>
      </w:r>
      <w:proofErr w:type="spellEnd"/>
    </w:p>
    <w:p w14:paraId="757E54D8" w14:textId="1D653AD4" w:rsidR="00CB1E52" w:rsidRPr="00CB1E52" w:rsidRDefault="00CB1E52" w:rsidP="00CB1E52">
      <w:pPr>
        <w:pStyle w:val="Akapitzlist"/>
        <w:numPr>
          <w:ilvl w:val="1"/>
          <w:numId w:val="10"/>
        </w:numPr>
        <w:rPr>
          <w:rFonts w:cs="Times New Roman"/>
          <w:i/>
          <w:iCs/>
        </w:rPr>
      </w:pPr>
      <w:r w:rsidRPr="00CB1E52">
        <w:rPr>
          <w:rFonts w:cs="Times New Roman"/>
          <w:i/>
          <w:iCs/>
        </w:rPr>
        <w:t>Mapa projektowanej kanalizacji deszczowej</w:t>
      </w:r>
    </w:p>
    <w:p w14:paraId="5DADC97C" w14:textId="1059439B" w:rsidR="00762543" w:rsidRPr="00CB1E52" w:rsidRDefault="00CB1E52" w:rsidP="00762543">
      <w:pPr>
        <w:pStyle w:val="Akapitzlist"/>
        <w:numPr>
          <w:ilvl w:val="0"/>
          <w:numId w:val="10"/>
        </w:numPr>
        <w:rPr>
          <w:rFonts w:cs="Times New Roman"/>
          <w:i/>
          <w:iCs/>
        </w:rPr>
      </w:pPr>
      <w:r w:rsidRPr="00CB1E52">
        <w:rPr>
          <w:rFonts w:cs="Times New Roman"/>
          <w:i/>
          <w:iCs/>
        </w:rPr>
        <w:t>Schemat bystrza – rzut z góry</w:t>
      </w:r>
    </w:p>
    <w:p w14:paraId="77843C2D" w14:textId="77777777" w:rsidR="00CB1E52" w:rsidRPr="00CB1E52" w:rsidRDefault="00CB1E52" w:rsidP="00CB1E52">
      <w:pPr>
        <w:pStyle w:val="Akapitzlist"/>
        <w:numPr>
          <w:ilvl w:val="1"/>
          <w:numId w:val="10"/>
        </w:numPr>
        <w:rPr>
          <w:rFonts w:cs="Times New Roman"/>
          <w:i/>
          <w:iCs/>
        </w:rPr>
      </w:pPr>
      <w:r w:rsidRPr="00CB1E52">
        <w:rPr>
          <w:rFonts w:cs="Times New Roman"/>
          <w:i/>
          <w:iCs/>
        </w:rPr>
        <w:t>Schemat bystrza- przekrój podłużny</w:t>
      </w:r>
    </w:p>
    <w:p w14:paraId="75C65EFE" w14:textId="0FAB57A6" w:rsidR="00762543" w:rsidRPr="00CB1E52" w:rsidRDefault="00CB1E52" w:rsidP="00CB1E52">
      <w:pPr>
        <w:pStyle w:val="Akapitzlist"/>
        <w:numPr>
          <w:ilvl w:val="1"/>
          <w:numId w:val="10"/>
        </w:numPr>
        <w:rPr>
          <w:rFonts w:cs="Times New Roman"/>
          <w:i/>
          <w:iCs/>
        </w:rPr>
      </w:pPr>
      <w:r w:rsidRPr="00CB1E52">
        <w:rPr>
          <w:rFonts w:cs="Times New Roman"/>
          <w:i/>
          <w:iCs/>
        </w:rPr>
        <w:t>Schemat bystrza – przekroje poprzeczne</w:t>
      </w:r>
    </w:p>
    <w:p w14:paraId="56372730" w14:textId="5C3A0CF9" w:rsidR="00762543" w:rsidRPr="00CB1E52" w:rsidRDefault="00CB1E52" w:rsidP="00762543">
      <w:pPr>
        <w:pStyle w:val="Akapitzlist"/>
        <w:numPr>
          <w:ilvl w:val="0"/>
          <w:numId w:val="10"/>
        </w:numPr>
        <w:rPr>
          <w:rFonts w:cs="Times New Roman"/>
          <w:i/>
          <w:iCs/>
        </w:rPr>
      </w:pPr>
      <w:r w:rsidRPr="00CB1E52">
        <w:rPr>
          <w:rFonts w:cs="Times New Roman"/>
          <w:i/>
          <w:iCs/>
        </w:rPr>
        <w:t>Schemat zbiornika hydrofitowego – rzut z góry</w:t>
      </w:r>
    </w:p>
    <w:p w14:paraId="1BCC9932" w14:textId="37D7F98C" w:rsidR="00CB1E52" w:rsidRPr="00CB1E52" w:rsidRDefault="00CB1E52" w:rsidP="00CB1E52">
      <w:pPr>
        <w:pStyle w:val="Akapitzlist"/>
        <w:numPr>
          <w:ilvl w:val="1"/>
          <w:numId w:val="10"/>
        </w:numPr>
        <w:rPr>
          <w:rFonts w:cs="Times New Roman"/>
          <w:i/>
          <w:iCs/>
        </w:rPr>
      </w:pPr>
      <w:r w:rsidRPr="00CB1E52">
        <w:rPr>
          <w:rFonts w:cs="Times New Roman"/>
          <w:i/>
          <w:iCs/>
        </w:rPr>
        <w:t>Schemat zbiornika hydrofitowego – przekrój przez zbiornik</w:t>
      </w:r>
    </w:p>
    <w:bookmarkEnd w:id="33"/>
    <w:p w14:paraId="71B38F4D" w14:textId="3FF1FB8B" w:rsidR="00762543" w:rsidRDefault="00CB1E52" w:rsidP="00762543">
      <w:pPr>
        <w:pStyle w:val="Akapitzlist"/>
        <w:numPr>
          <w:ilvl w:val="0"/>
          <w:numId w:val="10"/>
        </w:numPr>
        <w:rPr>
          <w:rFonts w:cs="Times New Roman"/>
          <w:i/>
          <w:iCs/>
        </w:rPr>
      </w:pPr>
      <w:r w:rsidRPr="00CB1E52">
        <w:rPr>
          <w:rFonts w:cs="Times New Roman"/>
          <w:i/>
          <w:iCs/>
        </w:rPr>
        <w:t>Schemat wylotu</w:t>
      </w:r>
    </w:p>
    <w:p w14:paraId="4AAF2C4F" w14:textId="6C6418C9" w:rsidR="001E3CD8" w:rsidRPr="00CB1E52" w:rsidRDefault="001E3CD8" w:rsidP="00762543">
      <w:pPr>
        <w:pStyle w:val="Akapitzlist"/>
        <w:numPr>
          <w:ilvl w:val="0"/>
          <w:numId w:val="10"/>
        </w:numPr>
        <w:rPr>
          <w:rFonts w:cs="Times New Roman"/>
          <w:i/>
          <w:iCs/>
        </w:rPr>
      </w:pPr>
      <w:r>
        <w:rPr>
          <w:rFonts w:cs="Times New Roman"/>
          <w:i/>
          <w:iCs/>
        </w:rPr>
        <w:t>Przekrój podłużny jeziora z rowem do ujścia do Drawy</w:t>
      </w:r>
    </w:p>
    <w:p w14:paraId="7A7EF659" w14:textId="6311DBB2" w:rsidR="006F4276" w:rsidRPr="00F801A1" w:rsidRDefault="006F4276" w:rsidP="0013173C">
      <w:pPr>
        <w:pStyle w:val="Akapitzlist"/>
        <w:ind w:left="1068"/>
        <w:rPr>
          <w:rFonts w:cs="Times New Roman"/>
          <w:i/>
          <w:iCs/>
          <w:color w:val="FF0000"/>
        </w:rPr>
      </w:pPr>
    </w:p>
    <w:sectPr w:rsidR="006F4276" w:rsidRPr="00F801A1" w:rsidSect="00D62444">
      <w:pgSz w:w="11906" w:h="16838"/>
      <w:pgMar w:top="1440" w:right="1440" w:bottom="1440" w:left="1797" w:header="39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89BA23" w14:textId="77777777" w:rsidR="00FD1837" w:rsidRDefault="00FD1837" w:rsidP="007B4853">
      <w:pPr>
        <w:spacing w:after="0" w:line="240" w:lineRule="auto"/>
      </w:pPr>
      <w:r>
        <w:separator/>
      </w:r>
    </w:p>
  </w:endnote>
  <w:endnote w:type="continuationSeparator" w:id="0">
    <w:p w14:paraId="0BA5BC2B" w14:textId="77777777" w:rsidR="00FD1837" w:rsidRDefault="00FD1837" w:rsidP="007B48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F406C8" w14:textId="77777777" w:rsidR="00FD1837" w:rsidRDefault="00FD1837" w:rsidP="007B4853">
      <w:pPr>
        <w:spacing w:after="0" w:line="240" w:lineRule="auto"/>
      </w:pPr>
      <w:r>
        <w:separator/>
      </w:r>
    </w:p>
  </w:footnote>
  <w:footnote w:type="continuationSeparator" w:id="0">
    <w:p w14:paraId="748E0016" w14:textId="77777777" w:rsidR="00FD1837" w:rsidRDefault="00FD1837" w:rsidP="007B48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341FA9" w14:textId="77777777" w:rsidR="007B4853" w:rsidRDefault="007B4853" w:rsidP="007B4853">
    <w:pPr>
      <w:pStyle w:val="Nagwek"/>
      <w:tabs>
        <w:tab w:val="clear" w:pos="4536"/>
        <w:tab w:val="center" w:pos="1440"/>
      </w:tabs>
      <w:ind w:firstLine="1350"/>
      <w:rPr>
        <w:sz w:val="20"/>
        <w:szCs w:val="20"/>
      </w:rPr>
    </w:pPr>
    <w:r w:rsidRPr="00E448FB">
      <w:rPr>
        <w:noProof/>
        <w:lang w:eastAsia="pl-PL"/>
      </w:rPr>
      <w:drawing>
        <wp:anchor distT="0" distB="0" distL="114300" distR="114300" simplePos="0" relativeHeight="251661312" behindDoc="1" locked="0" layoutInCell="1" allowOverlap="1" wp14:anchorId="0FAF9181" wp14:editId="5D6DC60C">
          <wp:simplePos x="0" y="0"/>
          <wp:positionH relativeFrom="column">
            <wp:posOffset>-65405</wp:posOffset>
          </wp:positionH>
          <wp:positionV relativeFrom="paragraph">
            <wp:posOffset>-65239</wp:posOffset>
          </wp:positionV>
          <wp:extent cx="867172" cy="361950"/>
          <wp:effectExtent l="0" t="0" r="9525" b="0"/>
          <wp:wrapNone/>
          <wp:docPr id="1484263039" name="Obraz 1484263039" descr="C:\Users\Maciek\Documents\Komes\Logo Komes Water\komes water ed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ciek\Documents\Komes\Logo Komes Water\komes water edi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7172" cy="361950"/>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rsidRPr="007B4853">
      <w:rPr>
        <w:sz w:val="20"/>
        <w:szCs w:val="20"/>
      </w:rPr>
      <w:t xml:space="preserve">KOMES WATER Sp. z o.o., Biuro techniczne : Al. Boh. Warszawy 55, 71-070 Szczecin  </w:t>
    </w:r>
  </w:p>
  <w:p w14:paraId="3DEA9944" w14:textId="77777777" w:rsidR="007B4853" w:rsidRDefault="007B485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30CB60" w14:textId="2EEBC4D8" w:rsidR="007B4853" w:rsidRDefault="007B4853" w:rsidP="007B4853">
    <w:pPr>
      <w:pStyle w:val="Nagwek"/>
      <w:tabs>
        <w:tab w:val="clear" w:pos="4536"/>
        <w:tab w:val="center" w:pos="1440"/>
      </w:tabs>
      <w:ind w:firstLine="1350"/>
      <w:rPr>
        <w:sz w:val="20"/>
        <w:szCs w:val="20"/>
      </w:rPr>
    </w:pPr>
    <w:r w:rsidRPr="00E448FB">
      <w:rPr>
        <w:noProof/>
        <w:lang w:eastAsia="pl-PL"/>
      </w:rPr>
      <w:drawing>
        <wp:anchor distT="0" distB="0" distL="114300" distR="114300" simplePos="0" relativeHeight="251659264" behindDoc="1" locked="0" layoutInCell="1" allowOverlap="1" wp14:anchorId="22F6EA1C" wp14:editId="757FEB8A">
          <wp:simplePos x="0" y="0"/>
          <wp:positionH relativeFrom="column">
            <wp:posOffset>-65405</wp:posOffset>
          </wp:positionH>
          <wp:positionV relativeFrom="paragraph">
            <wp:posOffset>-65239</wp:posOffset>
          </wp:positionV>
          <wp:extent cx="867172" cy="361950"/>
          <wp:effectExtent l="0" t="0" r="9525" b="0"/>
          <wp:wrapNone/>
          <wp:docPr id="1730057406" name="Obraz 1730057406" descr="C:\Users\Maciek\Documents\Komes\Logo Komes Water\komes water ed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ciek\Documents\Komes\Logo Komes Water\komes water edi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7172" cy="361950"/>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rsidRPr="007B4853">
      <w:rPr>
        <w:sz w:val="20"/>
        <w:szCs w:val="20"/>
      </w:rPr>
      <w:t>KOMES WATER Sp. z o.o., Biuro techniczne : Al. Boh. Warszawy 55, 71-070 Szczecin</w:t>
    </w:r>
  </w:p>
  <w:p w14:paraId="50DAD602" w14:textId="77777777" w:rsidR="007B4853" w:rsidRDefault="007B485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91EFA"/>
    <w:multiLevelType w:val="hybridMultilevel"/>
    <w:tmpl w:val="DC2045B8"/>
    <w:lvl w:ilvl="0" w:tplc="04150001">
      <w:start w:val="1"/>
      <w:numFmt w:val="bullet"/>
      <w:lvlText w:val=""/>
      <w:lvlJc w:val="left"/>
      <w:pPr>
        <w:ind w:left="2862" w:hanging="360"/>
      </w:pPr>
      <w:rPr>
        <w:rFonts w:ascii="Symbol" w:hAnsi="Symbol" w:hint="default"/>
      </w:rPr>
    </w:lvl>
    <w:lvl w:ilvl="1" w:tplc="04150003" w:tentative="1">
      <w:start w:val="1"/>
      <w:numFmt w:val="bullet"/>
      <w:lvlText w:val="o"/>
      <w:lvlJc w:val="left"/>
      <w:pPr>
        <w:ind w:left="3582" w:hanging="360"/>
      </w:pPr>
      <w:rPr>
        <w:rFonts w:ascii="Courier New" w:hAnsi="Courier New" w:cs="Courier New" w:hint="default"/>
      </w:rPr>
    </w:lvl>
    <w:lvl w:ilvl="2" w:tplc="04150005" w:tentative="1">
      <w:start w:val="1"/>
      <w:numFmt w:val="bullet"/>
      <w:lvlText w:val=""/>
      <w:lvlJc w:val="left"/>
      <w:pPr>
        <w:ind w:left="4302" w:hanging="360"/>
      </w:pPr>
      <w:rPr>
        <w:rFonts w:ascii="Wingdings" w:hAnsi="Wingdings" w:hint="default"/>
      </w:rPr>
    </w:lvl>
    <w:lvl w:ilvl="3" w:tplc="04150001" w:tentative="1">
      <w:start w:val="1"/>
      <w:numFmt w:val="bullet"/>
      <w:lvlText w:val=""/>
      <w:lvlJc w:val="left"/>
      <w:pPr>
        <w:ind w:left="5022" w:hanging="360"/>
      </w:pPr>
      <w:rPr>
        <w:rFonts w:ascii="Symbol" w:hAnsi="Symbol" w:hint="default"/>
      </w:rPr>
    </w:lvl>
    <w:lvl w:ilvl="4" w:tplc="04150003" w:tentative="1">
      <w:start w:val="1"/>
      <w:numFmt w:val="bullet"/>
      <w:lvlText w:val="o"/>
      <w:lvlJc w:val="left"/>
      <w:pPr>
        <w:ind w:left="5742" w:hanging="360"/>
      </w:pPr>
      <w:rPr>
        <w:rFonts w:ascii="Courier New" w:hAnsi="Courier New" w:cs="Courier New" w:hint="default"/>
      </w:rPr>
    </w:lvl>
    <w:lvl w:ilvl="5" w:tplc="04150005" w:tentative="1">
      <w:start w:val="1"/>
      <w:numFmt w:val="bullet"/>
      <w:lvlText w:val=""/>
      <w:lvlJc w:val="left"/>
      <w:pPr>
        <w:ind w:left="6462" w:hanging="360"/>
      </w:pPr>
      <w:rPr>
        <w:rFonts w:ascii="Wingdings" w:hAnsi="Wingdings" w:hint="default"/>
      </w:rPr>
    </w:lvl>
    <w:lvl w:ilvl="6" w:tplc="04150001" w:tentative="1">
      <w:start w:val="1"/>
      <w:numFmt w:val="bullet"/>
      <w:lvlText w:val=""/>
      <w:lvlJc w:val="left"/>
      <w:pPr>
        <w:ind w:left="7182" w:hanging="360"/>
      </w:pPr>
      <w:rPr>
        <w:rFonts w:ascii="Symbol" w:hAnsi="Symbol" w:hint="default"/>
      </w:rPr>
    </w:lvl>
    <w:lvl w:ilvl="7" w:tplc="04150003" w:tentative="1">
      <w:start w:val="1"/>
      <w:numFmt w:val="bullet"/>
      <w:lvlText w:val="o"/>
      <w:lvlJc w:val="left"/>
      <w:pPr>
        <w:ind w:left="7902" w:hanging="360"/>
      </w:pPr>
      <w:rPr>
        <w:rFonts w:ascii="Courier New" w:hAnsi="Courier New" w:cs="Courier New" w:hint="default"/>
      </w:rPr>
    </w:lvl>
    <w:lvl w:ilvl="8" w:tplc="04150005" w:tentative="1">
      <w:start w:val="1"/>
      <w:numFmt w:val="bullet"/>
      <w:lvlText w:val=""/>
      <w:lvlJc w:val="left"/>
      <w:pPr>
        <w:ind w:left="8622" w:hanging="360"/>
      </w:pPr>
      <w:rPr>
        <w:rFonts w:ascii="Wingdings" w:hAnsi="Wingdings" w:hint="default"/>
      </w:rPr>
    </w:lvl>
  </w:abstractNum>
  <w:abstractNum w:abstractNumId="1" w15:restartNumberingAfterBreak="0">
    <w:nsid w:val="061F799C"/>
    <w:multiLevelType w:val="hybridMultilevel"/>
    <w:tmpl w:val="528630D4"/>
    <w:lvl w:ilvl="0" w:tplc="04150005">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 w15:restartNumberingAfterBreak="0">
    <w:nsid w:val="0CCD3BC3"/>
    <w:multiLevelType w:val="hybridMultilevel"/>
    <w:tmpl w:val="310C28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5620E0A"/>
    <w:multiLevelType w:val="multilevel"/>
    <w:tmpl w:val="3C806F28"/>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4" w15:restartNumberingAfterBreak="0">
    <w:nsid w:val="1CAD5CBF"/>
    <w:multiLevelType w:val="hybridMultilevel"/>
    <w:tmpl w:val="8A207A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EEA1E24"/>
    <w:multiLevelType w:val="multilevel"/>
    <w:tmpl w:val="E9E23B1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32D13F7C"/>
    <w:multiLevelType w:val="multilevel"/>
    <w:tmpl w:val="3568632E"/>
    <w:lvl w:ilvl="0">
      <w:start w:val="1"/>
      <w:numFmt w:val="upperRoman"/>
      <w:lvlText w:val="%1."/>
      <w:lvlJc w:val="left"/>
      <w:pPr>
        <w:ind w:left="360" w:hanging="360"/>
      </w:pPr>
      <w:rPr>
        <w:rFonts w:hint="default"/>
      </w:rPr>
    </w:lvl>
    <w:lvl w:ilvl="1">
      <w:start w:val="1"/>
      <w:numFmt w:val="decimal"/>
      <w:pStyle w:val="Nagwek2"/>
      <w:lvlText w:val="%2."/>
      <w:lvlJc w:val="left"/>
      <w:pPr>
        <w:ind w:left="644" w:hanging="360"/>
      </w:pPr>
      <w:rPr>
        <w:rFonts w:hint="default"/>
        <w:color w:val="auto"/>
      </w:rPr>
    </w:lvl>
    <w:lvl w:ilvl="2">
      <w:start w:val="1"/>
      <w:numFmt w:val="decimal"/>
      <w:pStyle w:val="Nagwek3"/>
      <w:lvlText w:val="%2.%3."/>
      <w:lvlJc w:val="left"/>
      <w:pPr>
        <w:ind w:left="1210" w:hanging="360"/>
      </w:pPr>
      <w:rPr>
        <w:rFonts w:hint="default"/>
      </w:rPr>
    </w:lvl>
    <w:lvl w:ilvl="3">
      <w:start w:val="1"/>
      <w:numFmt w:val="decimal"/>
      <w:pStyle w:val="Nagwek4"/>
      <w:lvlText w:val="%2.%3.%4."/>
      <w:lvlJc w:val="left"/>
      <w:pPr>
        <w:ind w:left="1067" w:hanging="357"/>
      </w:pPr>
    </w:lvl>
    <w:lvl w:ilvl="4">
      <w:start w:val="1"/>
      <w:numFmt w:val="lowerLetter"/>
      <w:lvlText w:val="%5)"/>
      <w:lvlJc w:val="left"/>
      <w:pPr>
        <w:ind w:left="1440" w:hanging="363"/>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3492D40"/>
    <w:multiLevelType w:val="hybridMultilevel"/>
    <w:tmpl w:val="5068FDCC"/>
    <w:lvl w:ilvl="0" w:tplc="0415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EB326E"/>
    <w:multiLevelType w:val="multilevel"/>
    <w:tmpl w:val="8FAE7BF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ECC63D7"/>
    <w:multiLevelType w:val="hybridMultilevel"/>
    <w:tmpl w:val="CCCE7B00"/>
    <w:lvl w:ilvl="0" w:tplc="703C132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48C6455"/>
    <w:multiLevelType w:val="multilevel"/>
    <w:tmpl w:val="1958BB9A"/>
    <w:lvl w:ilvl="0">
      <w:start w:val="8"/>
      <w:numFmt w:val="decimal"/>
      <w:lvlText w:val="%1."/>
      <w:lvlJc w:val="left"/>
      <w:pPr>
        <w:ind w:left="540" w:hanging="540"/>
      </w:pPr>
      <w:rPr>
        <w:rFonts w:hint="default"/>
        <w:color w:val="auto"/>
      </w:rPr>
    </w:lvl>
    <w:lvl w:ilvl="1">
      <w:start w:val="3"/>
      <w:numFmt w:val="decimal"/>
      <w:lvlText w:val="%1.%2."/>
      <w:lvlJc w:val="left"/>
      <w:pPr>
        <w:ind w:left="720"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D5168AD"/>
    <w:multiLevelType w:val="hybridMultilevel"/>
    <w:tmpl w:val="20F26A4C"/>
    <w:lvl w:ilvl="0" w:tplc="7BDAE662">
      <w:numFmt w:val="bullet"/>
      <w:lvlText w:val="-"/>
      <w:lvlJc w:val="left"/>
      <w:pPr>
        <w:ind w:left="1236" w:hanging="128"/>
      </w:pPr>
      <w:rPr>
        <w:rFonts w:ascii="Times New Roman" w:eastAsia="Times New Roman" w:hAnsi="Times New Roman" w:cs="Times New Roman" w:hint="default"/>
        <w:b w:val="0"/>
        <w:bCs w:val="0"/>
        <w:i w:val="0"/>
        <w:iCs w:val="0"/>
        <w:w w:val="100"/>
        <w:sz w:val="22"/>
        <w:szCs w:val="22"/>
        <w:lang w:val="pl-PL" w:eastAsia="en-US" w:bidi="ar-SA"/>
      </w:rPr>
    </w:lvl>
    <w:lvl w:ilvl="1" w:tplc="CFFA566C">
      <w:numFmt w:val="bullet"/>
      <w:lvlText w:val="•"/>
      <w:lvlJc w:val="left"/>
      <w:pPr>
        <w:ind w:left="2192" w:hanging="128"/>
      </w:pPr>
      <w:rPr>
        <w:rFonts w:hint="default"/>
        <w:lang w:val="pl-PL" w:eastAsia="en-US" w:bidi="ar-SA"/>
      </w:rPr>
    </w:lvl>
    <w:lvl w:ilvl="2" w:tplc="D0B41B30">
      <w:numFmt w:val="bullet"/>
      <w:lvlText w:val="•"/>
      <w:lvlJc w:val="left"/>
      <w:pPr>
        <w:ind w:left="3155" w:hanging="128"/>
      </w:pPr>
      <w:rPr>
        <w:rFonts w:hint="default"/>
        <w:lang w:val="pl-PL" w:eastAsia="en-US" w:bidi="ar-SA"/>
      </w:rPr>
    </w:lvl>
    <w:lvl w:ilvl="3" w:tplc="7576D476">
      <w:numFmt w:val="bullet"/>
      <w:lvlText w:val="•"/>
      <w:lvlJc w:val="left"/>
      <w:pPr>
        <w:ind w:left="4117" w:hanging="128"/>
      </w:pPr>
      <w:rPr>
        <w:rFonts w:hint="default"/>
        <w:lang w:val="pl-PL" w:eastAsia="en-US" w:bidi="ar-SA"/>
      </w:rPr>
    </w:lvl>
    <w:lvl w:ilvl="4" w:tplc="291A20A4">
      <w:numFmt w:val="bullet"/>
      <w:lvlText w:val="•"/>
      <w:lvlJc w:val="left"/>
      <w:pPr>
        <w:ind w:left="5080" w:hanging="128"/>
      </w:pPr>
      <w:rPr>
        <w:rFonts w:hint="default"/>
        <w:lang w:val="pl-PL" w:eastAsia="en-US" w:bidi="ar-SA"/>
      </w:rPr>
    </w:lvl>
    <w:lvl w:ilvl="5" w:tplc="A89AC99C">
      <w:numFmt w:val="bullet"/>
      <w:lvlText w:val="•"/>
      <w:lvlJc w:val="left"/>
      <w:pPr>
        <w:ind w:left="6043" w:hanging="128"/>
      </w:pPr>
      <w:rPr>
        <w:rFonts w:hint="default"/>
        <w:lang w:val="pl-PL" w:eastAsia="en-US" w:bidi="ar-SA"/>
      </w:rPr>
    </w:lvl>
    <w:lvl w:ilvl="6" w:tplc="F29AA934">
      <w:numFmt w:val="bullet"/>
      <w:lvlText w:val="•"/>
      <w:lvlJc w:val="left"/>
      <w:pPr>
        <w:ind w:left="7005" w:hanging="128"/>
      </w:pPr>
      <w:rPr>
        <w:rFonts w:hint="default"/>
        <w:lang w:val="pl-PL" w:eastAsia="en-US" w:bidi="ar-SA"/>
      </w:rPr>
    </w:lvl>
    <w:lvl w:ilvl="7" w:tplc="D0A614BA">
      <w:numFmt w:val="bullet"/>
      <w:lvlText w:val="•"/>
      <w:lvlJc w:val="left"/>
      <w:pPr>
        <w:ind w:left="7968" w:hanging="128"/>
      </w:pPr>
      <w:rPr>
        <w:rFonts w:hint="default"/>
        <w:lang w:val="pl-PL" w:eastAsia="en-US" w:bidi="ar-SA"/>
      </w:rPr>
    </w:lvl>
    <w:lvl w:ilvl="8" w:tplc="872AE73A">
      <w:numFmt w:val="bullet"/>
      <w:lvlText w:val="•"/>
      <w:lvlJc w:val="left"/>
      <w:pPr>
        <w:ind w:left="8931" w:hanging="128"/>
      </w:pPr>
      <w:rPr>
        <w:rFonts w:hint="default"/>
        <w:lang w:val="pl-PL" w:eastAsia="en-US" w:bidi="ar-SA"/>
      </w:rPr>
    </w:lvl>
  </w:abstractNum>
  <w:abstractNum w:abstractNumId="12" w15:restartNumberingAfterBreak="0">
    <w:nsid w:val="51CA79C2"/>
    <w:multiLevelType w:val="multilevel"/>
    <w:tmpl w:val="1F484E3A"/>
    <w:lvl w:ilvl="0">
      <w:start w:val="1"/>
      <w:numFmt w:val="upperRoman"/>
      <w:lvlText w:val="%1."/>
      <w:lvlJc w:val="left"/>
      <w:pPr>
        <w:ind w:left="1080" w:hanging="720"/>
      </w:pPr>
      <w:rPr>
        <w:rFonts w:hint="default"/>
      </w:rPr>
    </w:lvl>
    <w:lvl w:ilvl="1">
      <w:start w:val="3"/>
      <w:numFmt w:val="decimal"/>
      <w:isLgl/>
      <w:lvlText w:val="%1.%2."/>
      <w:lvlJc w:val="left"/>
      <w:pPr>
        <w:ind w:left="958" w:hanging="540"/>
      </w:pPr>
      <w:rPr>
        <w:rFonts w:hint="default"/>
      </w:rPr>
    </w:lvl>
    <w:lvl w:ilvl="2">
      <w:start w:val="4"/>
      <w:numFmt w:val="decimal"/>
      <w:isLgl/>
      <w:lvlText w:val="%1.%2.%3."/>
      <w:lvlJc w:val="left"/>
      <w:pPr>
        <w:ind w:left="1196" w:hanging="720"/>
      </w:pPr>
      <w:rPr>
        <w:rFonts w:hint="default"/>
      </w:rPr>
    </w:lvl>
    <w:lvl w:ilvl="3">
      <w:start w:val="1"/>
      <w:numFmt w:val="decimal"/>
      <w:isLgl/>
      <w:lvlText w:val="%1.%2.%3.%4."/>
      <w:lvlJc w:val="left"/>
      <w:pPr>
        <w:ind w:left="1254" w:hanging="720"/>
      </w:pPr>
      <w:rPr>
        <w:rFonts w:hint="default"/>
      </w:rPr>
    </w:lvl>
    <w:lvl w:ilvl="4">
      <w:start w:val="1"/>
      <w:numFmt w:val="decimal"/>
      <w:isLgl/>
      <w:lvlText w:val="%1.%2.%3.%4.%5."/>
      <w:lvlJc w:val="left"/>
      <w:pPr>
        <w:ind w:left="1672" w:hanging="1080"/>
      </w:pPr>
      <w:rPr>
        <w:rFonts w:hint="default"/>
      </w:rPr>
    </w:lvl>
    <w:lvl w:ilvl="5">
      <w:start w:val="1"/>
      <w:numFmt w:val="decimal"/>
      <w:isLgl/>
      <w:lvlText w:val="%1.%2.%3.%4.%5.%6."/>
      <w:lvlJc w:val="left"/>
      <w:pPr>
        <w:ind w:left="1730"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206" w:hanging="1440"/>
      </w:pPr>
      <w:rPr>
        <w:rFonts w:hint="default"/>
      </w:rPr>
    </w:lvl>
    <w:lvl w:ilvl="8">
      <w:start w:val="1"/>
      <w:numFmt w:val="decimal"/>
      <w:isLgl/>
      <w:lvlText w:val="%1.%2.%3.%4.%5.%6.%7.%8.%9."/>
      <w:lvlJc w:val="left"/>
      <w:pPr>
        <w:ind w:left="2624" w:hanging="1800"/>
      </w:pPr>
      <w:rPr>
        <w:rFonts w:hint="default"/>
      </w:rPr>
    </w:lvl>
  </w:abstractNum>
  <w:abstractNum w:abstractNumId="13" w15:restartNumberingAfterBreak="0">
    <w:nsid w:val="5318006D"/>
    <w:multiLevelType w:val="hybridMultilevel"/>
    <w:tmpl w:val="6DCEE08E"/>
    <w:lvl w:ilvl="0" w:tplc="04150001">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 w15:restartNumberingAfterBreak="0">
    <w:nsid w:val="56D97D91"/>
    <w:multiLevelType w:val="hybridMultilevel"/>
    <w:tmpl w:val="8E084A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CD767B1"/>
    <w:multiLevelType w:val="multilevel"/>
    <w:tmpl w:val="C8F2977A"/>
    <w:lvl w:ilvl="0">
      <w:start w:val="1"/>
      <w:numFmt w:val="decimal"/>
      <w:lvlText w:val="%1."/>
      <w:lvlJc w:val="left"/>
      <w:pPr>
        <w:ind w:left="479" w:hanging="360"/>
      </w:pPr>
      <w:rPr>
        <w:rFonts w:hint="default"/>
      </w:rPr>
    </w:lvl>
    <w:lvl w:ilvl="1">
      <w:start w:val="1"/>
      <w:numFmt w:val="decimal"/>
      <w:isLgl/>
      <w:lvlText w:val="%1.%2."/>
      <w:lvlJc w:val="left"/>
      <w:pPr>
        <w:ind w:left="479" w:hanging="36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839" w:hanging="720"/>
      </w:pPr>
      <w:rPr>
        <w:rFonts w:hint="default"/>
      </w:rPr>
    </w:lvl>
    <w:lvl w:ilvl="4">
      <w:start w:val="1"/>
      <w:numFmt w:val="decimal"/>
      <w:isLgl/>
      <w:lvlText w:val="%1.%2.%3.%4.%5."/>
      <w:lvlJc w:val="left"/>
      <w:pPr>
        <w:ind w:left="1199" w:hanging="1080"/>
      </w:pPr>
      <w:rPr>
        <w:rFonts w:hint="default"/>
      </w:rPr>
    </w:lvl>
    <w:lvl w:ilvl="5">
      <w:start w:val="1"/>
      <w:numFmt w:val="decimal"/>
      <w:isLgl/>
      <w:lvlText w:val="%1.%2.%3.%4.%5.%6."/>
      <w:lvlJc w:val="left"/>
      <w:pPr>
        <w:ind w:left="1199" w:hanging="1080"/>
      </w:pPr>
      <w:rPr>
        <w:rFonts w:hint="default"/>
      </w:rPr>
    </w:lvl>
    <w:lvl w:ilvl="6">
      <w:start w:val="1"/>
      <w:numFmt w:val="decimal"/>
      <w:isLgl/>
      <w:lvlText w:val="%1.%2.%3.%4.%5.%6.%7."/>
      <w:lvlJc w:val="left"/>
      <w:pPr>
        <w:ind w:left="1559" w:hanging="1440"/>
      </w:pPr>
      <w:rPr>
        <w:rFonts w:hint="default"/>
      </w:rPr>
    </w:lvl>
    <w:lvl w:ilvl="7">
      <w:start w:val="1"/>
      <w:numFmt w:val="decimal"/>
      <w:isLgl/>
      <w:lvlText w:val="%1.%2.%3.%4.%5.%6.%7.%8."/>
      <w:lvlJc w:val="left"/>
      <w:pPr>
        <w:ind w:left="1559" w:hanging="1440"/>
      </w:pPr>
      <w:rPr>
        <w:rFonts w:hint="default"/>
      </w:rPr>
    </w:lvl>
    <w:lvl w:ilvl="8">
      <w:start w:val="1"/>
      <w:numFmt w:val="decimal"/>
      <w:isLgl/>
      <w:lvlText w:val="%1.%2.%3.%4.%5.%6.%7.%8.%9."/>
      <w:lvlJc w:val="left"/>
      <w:pPr>
        <w:ind w:left="1919" w:hanging="1800"/>
      </w:pPr>
      <w:rPr>
        <w:rFonts w:hint="default"/>
      </w:rPr>
    </w:lvl>
  </w:abstractNum>
  <w:abstractNum w:abstractNumId="16" w15:restartNumberingAfterBreak="0">
    <w:nsid w:val="663E1A11"/>
    <w:multiLevelType w:val="multilevel"/>
    <w:tmpl w:val="0FD4B174"/>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A5F0B39"/>
    <w:multiLevelType w:val="hybridMultilevel"/>
    <w:tmpl w:val="8EA4AACE"/>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6E1C073D"/>
    <w:multiLevelType w:val="hybridMultilevel"/>
    <w:tmpl w:val="BDE0E57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9" w15:restartNumberingAfterBreak="0">
    <w:nsid w:val="6FC11F11"/>
    <w:multiLevelType w:val="hybridMultilevel"/>
    <w:tmpl w:val="278682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D243040"/>
    <w:multiLevelType w:val="hybridMultilevel"/>
    <w:tmpl w:val="B10C9356"/>
    <w:lvl w:ilvl="0" w:tplc="557A8D8A">
      <w:start w:val="1"/>
      <w:numFmt w:val="bullet"/>
      <w:lvlText w:val="-"/>
      <w:lvlJc w:val="left"/>
      <w:pPr>
        <w:tabs>
          <w:tab w:val="num" w:pos="720"/>
        </w:tabs>
        <w:ind w:left="720" w:hanging="360"/>
      </w:pPr>
      <w:rPr>
        <w:rFonts w:ascii="Arial" w:hAnsi="Aria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BC435D"/>
    <w:multiLevelType w:val="hybridMultilevel"/>
    <w:tmpl w:val="F60846E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1725251041">
    <w:abstractNumId w:val="6"/>
  </w:num>
  <w:num w:numId="2" w16cid:durableId="194464860">
    <w:abstractNumId w:val="16"/>
  </w:num>
  <w:num w:numId="3" w16cid:durableId="709377811">
    <w:abstractNumId w:val="8"/>
  </w:num>
  <w:num w:numId="4" w16cid:durableId="462306523">
    <w:abstractNumId w:val="20"/>
  </w:num>
  <w:num w:numId="5" w16cid:durableId="1516117165">
    <w:abstractNumId w:val="5"/>
  </w:num>
  <w:num w:numId="6" w16cid:durableId="1974093228">
    <w:abstractNumId w:val="2"/>
  </w:num>
  <w:num w:numId="7" w16cid:durableId="510990752">
    <w:abstractNumId w:val="9"/>
  </w:num>
  <w:num w:numId="8" w16cid:durableId="843125473">
    <w:abstractNumId w:val="12"/>
  </w:num>
  <w:num w:numId="9" w16cid:durableId="2104102690">
    <w:abstractNumId w:val="14"/>
  </w:num>
  <w:num w:numId="10" w16cid:durableId="1220088960">
    <w:abstractNumId w:val="3"/>
  </w:num>
  <w:num w:numId="11" w16cid:durableId="1783260623">
    <w:abstractNumId w:val="6"/>
  </w:num>
  <w:num w:numId="12" w16cid:durableId="7891330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90591844">
    <w:abstractNumId w:val="17"/>
  </w:num>
  <w:num w:numId="14" w16cid:durableId="34353261">
    <w:abstractNumId w:val="21"/>
  </w:num>
  <w:num w:numId="15" w16cid:durableId="1310787029">
    <w:abstractNumId w:val="13"/>
  </w:num>
  <w:num w:numId="16" w16cid:durableId="1122927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99223303">
    <w:abstractNumId w:val="11"/>
  </w:num>
  <w:num w:numId="18" w16cid:durableId="1506820026">
    <w:abstractNumId w:val="10"/>
  </w:num>
  <w:num w:numId="19" w16cid:durableId="150026406">
    <w:abstractNumId w:val="0"/>
  </w:num>
  <w:num w:numId="20" w16cid:durableId="1215123072">
    <w:abstractNumId w:val="15"/>
  </w:num>
  <w:num w:numId="21" w16cid:durableId="1126237316">
    <w:abstractNumId w:val="18"/>
  </w:num>
  <w:num w:numId="22" w16cid:durableId="1471095676">
    <w:abstractNumId w:val="1"/>
  </w:num>
  <w:num w:numId="23" w16cid:durableId="1294751680">
    <w:abstractNumId w:val="4"/>
  </w:num>
  <w:num w:numId="24" w16cid:durableId="121118710">
    <w:abstractNumId w:val="7"/>
  </w:num>
  <w:num w:numId="25" w16cid:durableId="348067853">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A12"/>
    <w:rsid w:val="00045E4F"/>
    <w:rsid w:val="00067619"/>
    <w:rsid w:val="000B2C26"/>
    <w:rsid w:val="000B7993"/>
    <w:rsid w:val="000D1777"/>
    <w:rsid w:val="00104B02"/>
    <w:rsid w:val="00124C67"/>
    <w:rsid w:val="0013173C"/>
    <w:rsid w:val="00134F4A"/>
    <w:rsid w:val="001373B3"/>
    <w:rsid w:val="00144108"/>
    <w:rsid w:val="001511D5"/>
    <w:rsid w:val="00163797"/>
    <w:rsid w:val="001715F0"/>
    <w:rsid w:val="00176B2E"/>
    <w:rsid w:val="001955A8"/>
    <w:rsid w:val="001A050A"/>
    <w:rsid w:val="001B4965"/>
    <w:rsid w:val="001E21B6"/>
    <w:rsid w:val="001E3CD8"/>
    <w:rsid w:val="002453CB"/>
    <w:rsid w:val="002879BD"/>
    <w:rsid w:val="002C054A"/>
    <w:rsid w:val="002F497B"/>
    <w:rsid w:val="003021DC"/>
    <w:rsid w:val="003117C2"/>
    <w:rsid w:val="00335370"/>
    <w:rsid w:val="00386D4E"/>
    <w:rsid w:val="003F6BF2"/>
    <w:rsid w:val="00400F38"/>
    <w:rsid w:val="004043DA"/>
    <w:rsid w:val="00411DB9"/>
    <w:rsid w:val="0043105B"/>
    <w:rsid w:val="00431E17"/>
    <w:rsid w:val="00436528"/>
    <w:rsid w:val="00463819"/>
    <w:rsid w:val="00475100"/>
    <w:rsid w:val="004A1530"/>
    <w:rsid w:val="004A3D43"/>
    <w:rsid w:val="004A79B7"/>
    <w:rsid w:val="004E2535"/>
    <w:rsid w:val="00501E61"/>
    <w:rsid w:val="00522FB0"/>
    <w:rsid w:val="00542E89"/>
    <w:rsid w:val="00547DD3"/>
    <w:rsid w:val="005554DD"/>
    <w:rsid w:val="00581747"/>
    <w:rsid w:val="005924A8"/>
    <w:rsid w:val="005966A7"/>
    <w:rsid w:val="005A3B22"/>
    <w:rsid w:val="006176BF"/>
    <w:rsid w:val="00621B73"/>
    <w:rsid w:val="00675C20"/>
    <w:rsid w:val="006E2A52"/>
    <w:rsid w:val="006E2B57"/>
    <w:rsid w:val="006E6094"/>
    <w:rsid w:val="006F4276"/>
    <w:rsid w:val="007045C7"/>
    <w:rsid w:val="00705624"/>
    <w:rsid w:val="007225CC"/>
    <w:rsid w:val="007434AB"/>
    <w:rsid w:val="00754201"/>
    <w:rsid w:val="00762543"/>
    <w:rsid w:val="00766BDC"/>
    <w:rsid w:val="00792D93"/>
    <w:rsid w:val="007A09A2"/>
    <w:rsid w:val="007B4618"/>
    <w:rsid w:val="007B4853"/>
    <w:rsid w:val="007B7BFD"/>
    <w:rsid w:val="007C3147"/>
    <w:rsid w:val="007E68FA"/>
    <w:rsid w:val="0080169B"/>
    <w:rsid w:val="00834B04"/>
    <w:rsid w:val="0084732B"/>
    <w:rsid w:val="00866506"/>
    <w:rsid w:val="00884F49"/>
    <w:rsid w:val="0088561D"/>
    <w:rsid w:val="008D16A5"/>
    <w:rsid w:val="008E5BA2"/>
    <w:rsid w:val="008F46FB"/>
    <w:rsid w:val="009020B8"/>
    <w:rsid w:val="0091339E"/>
    <w:rsid w:val="00913DCC"/>
    <w:rsid w:val="0093025C"/>
    <w:rsid w:val="00937A77"/>
    <w:rsid w:val="009422D5"/>
    <w:rsid w:val="009466AE"/>
    <w:rsid w:val="00973A94"/>
    <w:rsid w:val="009946D7"/>
    <w:rsid w:val="009A2856"/>
    <w:rsid w:val="009A583C"/>
    <w:rsid w:val="009D36B9"/>
    <w:rsid w:val="009D4047"/>
    <w:rsid w:val="00A16762"/>
    <w:rsid w:val="00A21C5F"/>
    <w:rsid w:val="00A47B71"/>
    <w:rsid w:val="00A5057F"/>
    <w:rsid w:val="00A603B6"/>
    <w:rsid w:val="00AB0C11"/>
    <w:rsid w:val="00AC1FAE"/>
    <w:rsid w:val="00AC44A3"/>
    <w:rsid w:val="00AE1AFB"/>
    <w:rsid w:val="00B018FD"/>
    <w:rsid w:val="00B2466F"/>
    <w:rsid w:val="00B2704A"/>
    <w:rsid w:val="00B33A12"/>
    <w:rsid w:val="00B6399C"/>
    <w:rsid w:val="00B82D18"/>
    <w:rsid w:val="00BA6EE8"/>
    <w:rsid w:val="00BF47EB"/>
    <w:rsid w:val="00C1035D"/>
    <w:rsid w:val="00C12E63"/>
    <w:rsid w:val="00C37074"/>
    <w:rsid w:val="00C52123"/>
    <w:rsid w:val="00C927B1"/>
    <w:rsid w:val="00CB1E52"/>
    <w:rsid w:val="00CB6F66"/>
    <w:rsid w:val="00CC25AA"/>
    <w:rsid w:val="00CD7B13"/>
    <w:rsid w:val="00CE5463"/>
    <w:rsid w:val="00D00FC0"/>
    <w:rsid w:val="00D21C04"/>
    <w:rsid w:val="00D243D6"/>
    <w:rsid w:val="00D56B1D"/>
    <w:rsid w:val="00D600D2"/>
    <w:rsid w:val="00D77FC5"/>
    <w:rsid w:val="00D86698"/>
    <w:rsid w:val="00D86A77"/>
    <w:rsid w:val="00DA7999"/>
    <w:rsid w:val="00DD7279"/>
    <w:rsid w:val="00E03519"/>
    <w:rsid w:val="00E248F5"/>
    <w:rsid w:val="00E3783F"/>
    <w:rsid w:val="00E4684A"/>
    <w:rsid w:val="00E734CF"/>
    <w:rsid w:val="00EB0033"/>
    <w:rsid w:val="00EB0E70"/>
    <w:rsid w:val="00EC32A0"/>
    <w:rsid w:val="00EC373D"/>
    <w:rsid w:val="00F008BD"/>
    <w:rsid w:val="00F04959"/>
    <w:rsid w:val="00F14E60"/>
    <w:rsid w:val="00F1660D"/>
    <w:rsid w:val="00F204B0"/>
    <w:rsid w:val="00F2404B"/>
    <w:rsid w:val="00F377B9"/>
    <w:rsid w:val="00F62847"/>
    <w:rsid w:val="00F801A1"/>
    <w:rsid w:val="00F94B2B"/>
    <w:rsid w:val="00FA762C"/>
    <w:rsid w:val="00FA7A2E"/>
    <w:rsid w:val="00FD1837"/>
    <w:rsid w:val="00FF4D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EDF2853"/>
  <w15:chartTrackingRefBased/>
  <w15:docId w15:val="{7EBCAEA9-360C-4536-9B89-9C8DEBCFC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68FA"/>
    <w:pPr>
      <w:spacing w:after="120" w:line="276" w:lineRule="auto"/>
    </w:pPr>
    <w:rPr>
      <w:rFonts w:ascii="Times New Roman" w:hAnsi="Times New Roman"/>
    </w:rPr>
  </w:style>
  <w:style w:type="paragraph" w:styleId="Nagwek1">
    <w:name w:val="heading 1"/>
    <w:basedOn w:val="Normalny"/>
    <w:link w:val="Nagwek1Znak"/>
    <w:uiPriority w:val="9"/>
    <w:qFormat/>
    <w:rsid w:val="007E68FA"/>
    <w:pPr>
      <w:spacing w:before="100" w:beforeAutospacing="1" w:after="100" w:afterAutospacing="1" w:line="240" w:lineRule="auto"/>
      <w:outlineLvl w:val="0"/>
    </w:pPr>
    <w:rPr>
      <w:rFonts w:eastAsia="Times New Roman" w:cs="Times New Roman"/>
      <w:b/>
      <w:bCs/>
      <w:kern w:val="36"/>
      <w:sz w:val="32"/>
      <w:szCs w:val="32"/>
      <w:lang w:eastAsia="pl-PL"/>
    </w:rPr>
  </w:style>
  <w:style w:type="paragraph" w:styleId="Nagwek2">
    <w:name w:val="heading 2"/>
    <w:basedOn w:val="Normalny"/>
    <w:next w:val="Normalny"/>
    <w:link w:val="Nagwek2Znak"/>
    <w:uiPriority w:val="9"/>
    <w:unhideWhenUsed/>
    <w:qFormat/>
    <w:rsid w:val="007E68FA"/>
    <w:pPr>
      <w:keepNext/>
      <w:keepLines/>
      <w:numPr>
        <w:ilvl w:val="1"/>
        <w:numId w:val="1"/>
      </w:numPr>
      <w:spacing w:before="40" w:after="0"/>
      <w:outlineLvl w:val="1"/>
    </w:pPr>
    <w:rPr>
      <w:rFonts w:eastAsiaTheme="majorEastAsia" w:cstheme="majorBidi"/>
      <w:color w:val="1F3864" w:themeColor="accent1" w:themeShade="80"/>
      <w:sz w:val="28"/>
      <w:szCs w:val="26"/>
    </w:rPr>
  </w:style>
  <w:style w:type="paragraph" w:styleId="Nagwek3">
    <w:name w:val="heading 3"/>
    <w:basedOn w:val="Normalny"/>
    <w:next w:val="Normalny"/>
    <w:link w:val="Nagwek3Znak"/>
    <w:uiPriority w:val="9"/>
    <w:unhideWhenUsed/>
    <w:qFormat/>
    <w:rsid w:val="007E68FA"/>
    <w:pPr>
      <w:keepNext/>
      <w:keepLines/>
      <w:numPr>
        <w:ilvl w:val="2"/>
        <w:numId w:val="1"/>
      </w:numPr>
      <w:spacing w:before="40" w:after="0"/>
      <w:ind w:left="1070"/>
      <w:outlineLvl w:val="2"/>
    </w:pPr>
    <w:rPr>
      <w:rFonts w:eastAsiaTheme="majorEastAsia" w:cs="Times New Roman"/>
      <w:sz w:val="24"/>
    </w:rPr>
  </w:style>
  <w:style w:type="paragraph" w:styleId="Nagwek4">
    <w:name w:val="heading 4"/>
    <w:basedOn w:val="Nagwek3"/>
    <w:next w:val="Normalny"/>
    <w:link w:val="Nagwek4Znak"/>
    <w:uiPriority w:val="9"/>
    <w:unhideWhenUsed/>
    <w:qFormat/>
    <w:rsid w:val="007E68FA"/>
    <w:pPr>
      <w:numPr>
        <w:ilvl w:val="3"/>
      </w:numPr>
      <w:outlineLvl w:val="3"/>
    </w:pPr>
  </w:style>
  <w:style w:type="paragraph" w:styleId="Nagwek5">
    <w:name w:val="heading 5"/>
    <w:basedOn w:val="Normalny"/>
    <w:next w:val="Normalny"/>
    <w:link w:val="Nagwek5Znak"/>
    <w:uiPriority w:val="9"/>
    <w:semiHidden/>
    <w:unhideWhenUsed/>
    <w:qFormat/>
    <w:rsid w:val="007E68FA"/>
    <w:pPr>
      <w:keepNext/>
      <w:keepLines/>
      <w:spacing w:before="40" w:after="0"/>
      <w:outlineLvl w:val="4"/>
    </w:pPr>
    <w:rPr>
      <w:rFonts w:asciiTheme="majorHAnsi" w:eastAsiaTheme="majorEastAsia" w:hAnsiTheme="majorHAnsi" w:cstheme="majorBidi"/>
      <w:color w:val="2F5496" w:themeColor="accent1" w:themeShade="BF"/>
    </w:rPr>
  </w:style>
  <w:style w:type="paragraph" w:styleId="Nagwek9">
    <w:name w:val="heading 9"/>
    <w:basedOn w:val="Normalny"/>
    <w:next w:val="Normalny"/>
    <w:link w:val="Nagwek9Znak"/>
    <w:uiPriority w:val="9"/>
    <w:semiHidden/>
    <w:unhideWhenUsed/>
    <w:qFormat/>
    <w:rsid w:val="007E68F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E68FA"/>
    <w:rPr>
      <w:rFonts w:ascii="Times New Roman" w:eastAsia="Times New Roman" w:hAnsi="Times New Roman" w:cs="Times New Roman"/>
      <w:b/>
      <w:bCs/>
      <w:kern w:val="36"/>
      <w:sz w:val="32"/>
      <w:szCs w:val="32"/>
      <w:lang w:eastAsia="pl-PL"/>
    </w:rPr>
  </w:style>
  <w:style w:type="character" w:customStyle="1" w:styleId="Nagwek2Znak">
    <w:name w:val="Nagłówek 2 Znak"/>
    <w:basedOn w:val="Domylnaczcionkaakapitu"/>
    <w:link w:val="Nagwek2"/>
    <w:uiPriority w:val="9"/>
    <w:rsid w:val="007E68FA"/>
    <w:rPr>
      <w:rFonts w:ascii="Times New Roman" w:eastAsiaTheme="majorEastAsia" w:hAnsi="Times New Roman" w:cstheme="majorBidi"/>
      <w:color w:val="1F3864" w:themeColor="accent1" w:themeShade="80"/>
      <w:sz w:val="28"/>
      <w:szCs w:val="26"/>
    </w:rPr>
  </w:style>
  <w:style w:type="character" w:customStyle="1" w:styleId="Nagwek3Znak">
    <w:name w:val="Nagłówek 3 Znak"/>
    <w:basedOn w:val="Domylnaczcionkaakapitu"/>
    <w:link w:val="Nagwek3"/>
    <w:uiPriority w:val="9"/>
    <w:rsid w:val="007E68FA"/>
    <w:rPr>
      <w:rFonts w:ascii="Times New Roman" w:eastAsiaTheme="majorEastAsia" w:hAnsi="Times New Roman" w:cs="Times New Roman"/>
      <w:sz w:val="24"/>
    </w:rPr>
  </w:style>
  <w:style w:type="character" w:customStyle="1" w:styleId="Nagwek4Znak">
    <w:name w:val="Nagłówek 4 Znak"/>
    <w:basedOn w:val="Domylnaczcionkaakapitu"/>
    <w:link w:val="Nagwek4"/>
    <w:uiPriority w:val="9"/>
    <w:rsid w:val="007E68FA"/>
    <w:rPr>
      <w:rFonts w:ascii="Times New Roman" w:eastAsiaTheme="majorEastAsia" w:hAnsi="Times New Roman" w:cs="Times New Roman"/>
      <w:sz w:val="24"/>
    </w:rPr>
  </w:style>
  <w:style w:type="character" w:customStyle="1" w:styleId="Nagwek5Znak">
    <w:name w:val="Nagłówek 5 Znak"/>
    <w:basedOn w:val="Domylnaczcionkaakapitu"/>
    <w:link w:val="Nagwek5"/>
    <w:uiPriority w:val="9"/>
    <w:semiHidden/>
    <w:rsid w:val="007E68FA"/>
    <w:rPr>
      <w:rFonts w:asciiTheme="majorHAnsi" w:eastAsiaTheme="majorEastAsia" w:hAnsiTheme="majorHAnsi" w:cstheme="majorBidi"/>
      <w:color w:val="2F5496" w:themeColor="accent1" w:themeShade="BF"/>
    </w:rPr>
  </w:style>
  <w:style w:type="character" w:customStyle="1" w:styleId="Nagwek9Znak">
    <w:name w:val="Nagłówek 9 Znak"/>
    <w:basedOn w:val="Domylnaczcionkaakapitu"/>
    <w:link w:val="Nagwek9"/>
    <w:uiPriority w:val="9"/>
    <w:semiHidden/>
    <w:rsid w:val="007E68FA"/>
    <w:rPr>
      <w:rFonts w:asciiTheme="majorHAnsi" w:eastAsiaTheme="majorEastAsia" w:hAnsiTheme="majorHAnsi" w:cstheme="majorBidi"/>
      <w:i/>
      <w:iCs/>
      <w:color w:val="272727" w:themeColor="text1" w:themeTint="D8"/>
      <w:sz w:val="21"/>
      <w:szCs w:val="21"/>
    </w:rPr>
  </w:style>
  <w:style w:type="paragraph" w:styleId="Akapitzlist">
    <w:name w:val="List Paragraph"/>
    <w:aliases w:val="punk 1,Akapit z listą2,Wypunktowanie,List Paragraph nowy,L1,Numerowanie,WYPUNKTOWANIE Akapit z listą,List_Paragraph,Multilevel para_II,List Paragraph1,Akapit z listą BS,Bullet1,List Paragraph 1,References,List Paragraph (numbered (a))"/>
    <w:basedOn w:val="Normalny"/>
    <w:link w:val="AkapitzlistZnak"/>
    <w:uiPriority w:val="34"/>
    <w:qFormat/>
    <w:rsid w:val="007E68FA"/>
    <w:pPr>
      <w:ind w:left="720"/>
      <w:contextualSpacing/>
    </w:pPr>
  </w:style>
  <w:style w:type="paragraph" w:styleId="Tekstprzypisukocowego">
    <w:name w:val="endnote text"/>
    <w:basedOn w:val="Normalny"/>
    <w:link w:val="TekstprzypisukocowegoZnak"/>
    <w:uiPriority w:val="99"/>
    <w:semiHidden/>
    <w:unhideWhenUsed/>
    <w:rsid w:val="007E68F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E68FA"/>
    <w:rPr>
      <w:rFonts w:ascii="Times New Roman" w:hAnsi="Times New Roman"/>
      <w:sz w:val="20"/>
      <w:szCs w:val="20"/>
    </w:rPr>
  </w:style>
  <w:style w:type="character" w:styleId="Odwoanieprzypisukocowego">
    <w:name w:val="endnote reference"/>
    <w:basedOn w:val="Domylnaczcionkaakapitu"/>
    <w:uiPriority w:val="99"/>
    <w:semiHidden/>
    <w:unhideWhenUsed/>
    <w:rsid w:val="007E68FA"/>
    <w:rPr>
      <w:vertAlign w:val="superscript"/>
    </w:rPr>
  </w:style>
  <w:style w:type="character" w:styleId="Pogrubienie">
    <w:name w:val="Strong"/>
    <w:basedOn w:val="Domylnaczcionkaakapitu"/>
    <w:uiPriority w:val="22"/>
    <w:qFormat/>
    <w:rsid w:val="007E68FA"/>
    <w:rPr>
      <w:b/>
      <w:bCs/>
    </w:rPr>
  </w:style>
  <w:style w:type="paragraph" w:styleId="Nagwek">
    <w:name w:val="header"/>
    <w:aliases w:val="Nagłówek_strona_tyt,Nagłówek strony 1,Nag"/>
    <w:basedOn w:val="Normalny"/>
    <w:link w:val="NagwekZnak"/>
    <w:unhideWhenUsed/>
    <w:rsid w:val="007E68FA"/>
    <w:pPr>
      <w:tabs>
        <w:tab w:val="center" w:pos="4536"/>
        <w:tab w:val="right" w:pos="9072"/>
      </w:tabs>
      <w:spacing w:after="0" w:line="240" w:lineRule="auto"/>
    </w:pPr>
  </w:style>
  <w:style w:type="character" w:customStyle="1" w:styleId="NagwekZnak">
    <w:name w:val="Nagłówek Znak"/>
    <w:aliases w:val="Nagłówek_strona_tyt Znak,Nagłówek strony 1 Znak,Nag Znak"/>
    <w:basedOn w:val="Domylnaczcionkaakapitu"/>
    <w:link w:val="Nagwek"/>
    <w:rsid w:val="007E68FA"/>
    <w:rPr>
      <w:rFonts w:ascii="Times New Roman" w:hAnsi="Times New Roman"/>
    </w:rPr>
  </w:style>
  <w:style w:type="paragraph" w:styleId="Stopka">
    <w:name w:val="footer"/>
    <w:basedOn w:val="Normalny"/>
    <w:link w:val="StopkaZnak"/>
    <w:uiPriority w:val="99"/>
    <w:unhideWhenUsed/>
    <w:rsid w:val="007E68F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E68FA"/>
    <w:rPr>
      <w:rFonts w:ascii="Times New Roman" w:hAnsi="Times New Roman"/>
    </w:rPr>
  </w:style>
  <w:style w:type="character" w:styleId="Wyrnieniedelikatne">
    <w:name w:val="Subtle Emphasis"/>
    <w:basedOn w:val="Domylnaczcionkaakapitu"/>
    <w:uiPriority w:val="19"/>
    <w:qFormat/>
    <w:rsid w:val="007E68FA"/>
    <w:rPr>
      <w:i/>
      <w:iCs/>
      <w:color w:val="404040" w:themeColor="text1" w:themeTint="BF"/>
    </w:rPr>
  </w:style>
  <w:style w:type="paragraph" w:styleId="Tekstdymka">
    <w:name w:val="Balloon Text"/>
    <w:basedOn w:val="Normalny"/>
    <w:link w:val="TekstdymkaZnak"/>
    <w:uiPriority w:val="99"/>
    <w:semiHidden/>
    <w:unhideWhenUsed/>
    <w:rsid w:val="007E68F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E68FA"/>
    <w:rPr>
      <w:rFonts w:ascii="Segoe UI" w:hAnsi="Segoe UI" w:cs="Segoe UI"/>
      <w:sz w:val="18"/>
      <w:szCs w:val="18"/>
    </w:rPr>
  </w:style>
  <w:style w:type="paragraph" w:styleId="Tytu">
    <w:name w:val="Title"/>
    <w:basedOn w:val="Normalny"/>
    <w:next w:val="Normalny"/>
    <w:link w:val="TytuZnak"/>
    <w:uiPriority w:val="10"/>
    <w:qFormat/>
    <w:rsid w:val="007E68FA"/>
    <w:pPr>
      <w:jc w:val="center"/>
    </w:pPr>
    <w:rPr>
      <w:rFonts w:cs="Times New Roman"/>
      <w:sz w:val="44"/>
      <w:szCs w:val="48"/>
    </w:rPr>
  </w:style>
  <w:style w:type="character" w:customStyle="1" w:styleId="TytuZnak">
    <w:name w:val="Tytuł Znak"/>
    <w:basedOn w:val="Domylnaczcionkaakapitu"/>
    <w:link w:val="Tytu"/>
    <w:uiPriority w:val="10"/>
    <w:rsid w:val="007E68FA"/>
    <w:rPr>
      <w:rFonts w:ascii="Times New Roman" w:hAnsi="Times New Roman" w:cs="Times New Roman"/>
      <w:sz w:val="44"/>
      <w:szCs w:val="48"/>
    </w:rPr>
  </w:style>
  <w:style w:type="paragraph" w:styleId="Podtytu">
    <w:name w:val="Subtitle"/>
    <w:basedOn w:val="Normalny"/>
    <w:next w:val="Normalny"/>
    <w:link w:val="PodtytuZnak"/>
    <w:uiPriority w:val="11"/>
    <w:qFormat/>
    <w:rsid w:val="007E68FA"/>
    <w:pPr>
      <w:jc w:val="center"/>
    </w:pPr>
    <w:rPr>
      <w:rFonts w:cs="Times New Roman"/>
      <w:sz w:val="36"/>
      <w:szCs w:val="40"/>
    </w:rPr>
  </w:style>
  <w:style w:type="character" w:customStyle="1" w:styleId="PodtytuZnak">
    <w:name w:val="Podtytuł Znak"/>
    <w:basedOn w:val="Domylnaczcionkaakapitu"/>
    <w:link w:val="Podtytu"/>
    <w:uiPriority w:val="11"/>
    <w:rsid w:val="007E68FA"/>
    <w:rPr>
      <w:rFonts w:ascii="Times New Roman" w:hAnsi="Times New Roman" w:cs="Times New Roman"/>
      <w:sz w:val="36"/>
      <w:szCs w:val="40"/>
    </w:rPr>
  </w:style>
  <w:style w:type="character" w:styleId="Odwoaniedokomentarza">
    <w:name w:val="annotation reference"/>
    <w:basedOn w:val="Domylnaczcionkaakapitu"/>
    <w:uiPriority w:val="99"/>
    <w:semiHidden/>
    <w:unhideWhenUsed/>
    <w:rsid w:val="007E68FA"/>
    <w:rPr>
      <w:sz w:val="16"/>
      <w:szCs w:val="16"/>
    </w:rPr>
  </w:style>
  <w:style w:type="paragraph" w:styleId="Tekstkomentarza">
    <w:name w:val="annotation text"/>
    <w:basedOn w:val="Normalny"/>
    <w:link w:val="TekstkomentarzaZnak"/>
    <w:uiPriority w:val="99"/>
    <w:semiHidden/>
    <w:unhideWhenUsed/>
    <w:rsid w:val="007E68F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E68FA"/>
    <w:rPr>
      <w:rFonts w:ascii="Times New Roman" w:hAnsi="Times New Roman"/>
      <w:sz w:val="20"/>
      <w:szCs w:val="20"/>
    </w:rPr>
  </w:style>
  <w:style w:type="paragraph" w:styleId="Tematkomentarza">
    <w:name w:val="annotation subject"/>
    <w:basedOn w:val="Tekstkomentarza"/>
    <w:next w:val="Tekstkomentarza"/>
    <w:link w:val="TematkomentarzaZnak"/>
    <w:uiPriority w:val="99"/>
    <w:semiHidden/>
    <w:unhideWhenUsed/>
    <w:rsid w:val="007E68FA"/>
    <w:rPr>
      <w:b/>
      <w:bCs/>
    </w:rPr>
  </w:style>
  <w:style w:type="character" w:customStyle="1" w:styleId="TematkomentarzaZnak">
    <w:name w:val="Temat komentarza Znak"/>
    <w:basedOn w:val="TekstkomentarzaZnak"/>
    <w:link w:val="Tematkomentarza"/>
    <w:uiPriority w:val="99"/>
    <w:semiHidden/>
    <w:rsid w:val="007E68FA"/>
    <w:rPr>
      <w:rFonts w:ascii="Times New Roman" w:hAnsi="Times New Roman"/>
      <w:b/>
      <w:bCs/>
      <w:sz w:val="20"/>
      <w:szCs w:val="20"/>
    </w:rPr>
  </w:style>
  <w:style w:type="paragraph" w:styleId="Nagwekspisutreci">
    <w:name w:val="TOC Heading"/>
    <w:basedOn w:val="Nagwek1"/>
    <w:next w:val="Normalny"/>
    <w:uiPriority w:val="39"/>
    <w:unhideWhenUsed/>
    <w:qFormat/>
    <w:rsid w:val="007E68FA"/>
    <w:pPr>
      <w:keepNext/>
      <w:keepLines/>
      <w:spacing w:before="240" w:beforeAutospacing="0" w:after="0" w:afterAutospacing="0" w:line="259" w:lineRule="auto"/>
      <w:outlineLvl w:val="9"/>
    </w:pPr>
    <w:rPr>
      <w:rFonts w:asciiTheme="majorHAnsi" w:eastAsiaTheme="majorEastAsia" w:hAnsiTheme="majorHAnsi" w:cstheme="majorBidi"/>
      <w:b w:val="0"/>
      <w:bCs w:val="0"/>
      <w:color w:val="2F5496" w:themeColor="accent1" w:themeShade="BF"/>
      <w:kern w:val="0"/>
    </w:rPr>
  </w:style>
  <w:style w:type="paragraph" w:styleId="Spistreci1">
    <w:name w:val="toc 1"/>
    <w:basedOn w:val="Normalny"/>
    <w:next w:val="Normalny"/>
    <w:autoRedefine/>
    <w:uiPriority w:val="39"/>
    <w:unhideWhenUsed/>
    <w:rsid w:val="007E68FA"/>
    <w:pPr>
      <w:spacing w:after="100"/>
    </w:pPr>
  </w:style>
  <w:style w:type="paragraph" w:styleId="Spistreci2">
    <w:name w:val="toc 2"/>
    <w:basedOn w:val="Normalny"/>
    <w:next w:val="Normalny"/>
    <w:autoRedefine/>
    <w:uiPriority w:val="39"/>
    <w:unhideWhenUsed/>
    <w:rsid w:val="007E68FA"/>
    <w:pPr>
      <w:tabs>
        <w:tab w:val="left" w:pos="660"/>
        <w:tab w:val="right" w:leader="dot" w:pos="8659"/>
      </w:tabs>
      <w:spacing w:after="100"/>
      <w:ind w:left="220"/>
      <w:jc w:val="both"/>
    </w:pPr>
  </w:style>
  <w:style w:type="paragraph" w:styleId="Spistreci3">
    <w:name w:val="toc 3"/>
    <w:basedOn w:val="Normalny"/>
    <w:next w:val="Normalny"/>
    <w:autoRedefine/>
    <w:uiPriority w:val="39"/>
    <w:unhideWhenUsed/>
    <w:rsid w:val="007E68FA"/>
    <w:pPr>
      <w:tabs>
        <w:tab w:val="left" w:pos="1320"/>
        <w:tab w:val="right" w:leader="dot" w:pos="8659"/>
      </w:tabs>
      <w:spacing w:after="100"/>
      <w:ind w:left="440"/>
      <w:jc w:val="both"/>
    </w:pPr>
  </w:style>
  <w:style w:type="character" w:styleId="Hipercze">
    <w:name w:val="Hyperlink"/>
    <w:basedOn w:val="Domylnaczcionkaakapitu"/>
    <w:uiPriority w:val="99"/>
    <w:unhideWhenUsed/>
    <w:rsid w:val="007E68FA"/>
    <w:rPr>
      <w:color w:val="0563C1" w:themeColor="hyperlink"/>
      <w:u w:val="single"/>
    </w:rPr>
  </w:style>
  <w:style w:type="character" w:styleId="Tekstzastpczy">
    <w:name w:val="Placeholder Text"/>
    <w:basedOn w:val="Domylnaczcionkaakapitu"/>
    <w:uiPriority w:val="99"/>
    <w:semiHidden/>
    <w:rsid w:val="007E68FA"/>
    <w:rPr>
      <w:color w:val="808080"/>
    </w:rPr>
  </w:style>
  <w:style w:type="table" w:styleId="Tabela-Siatka">
    <w:name w:val="Table Grid"/>
    <w:basedOn w:val="Standardowy"/>
    <w:uiPriority w:val="99"/>
    <w:rsid w:val="007E68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tabelce">
    <w:name w:val="Normalny w tabelce"/>
    <w:basedOn w:val="Normalny"/>
    <w:link w:val="NormalnywtabelceZnak"/>
    <w:qFormat/>
    <w:rsid w:val="007E68FA"/>
    <w:pPr>
      <w:spacing w:after="0" w:line="240" w:lineRule="auto"/>
      <w:contextualSpacing/>
      <w:jc w:val="center"/>
    </w:pPr>
    <w:rPr>
      <w:sz w:val="20"/>
      <w:szCs w:val="20"/>
    </w:rPr>
  </w:style>
  <w:style w:type="character" w:customStyle="1" w:styleId="NormalnywtabelceZnak">
    <w:name w:val="Normalny w tabelce Znak"/>
    <w:basedOn w:val="Domylnaczcionkaakapitu"/>
    <w:link w:val="Normalnywtabelce"/>
    <w:rsid w:val="007E68FA"/>
    <w:rPr>
      <w:rFonts w:ascii="Times New Roman" w:hAnsi="Times New Roman"/>
      <w:sz w:val="20"/>
      <w:szCs w:val="20"/>
    </w:rPr>
  </w:style>
  <w:style w:type="paragraph" w:styleId="Tekstpodstawowy2">
    <w:name w:val="Body Text 2"/>
    <w:basedOn w:val="Normalny"/>
    <w:link w:val="Tekstpodstawowy2Znak"/>
    <w:uiPriority w:val="99"/>
    <w:semiHidden/>
    <w:unhideWhenUsed/>
    <w:rsid w:val="007E68FA"/>
    <w:pPr>
      <w:spacing w:after="0" w:line="240" w:lineRule="auto"/>
    </w:pPr>
    <w:rPr>
      <w:rFonts w:ascii="Arial" w:eastAsia="MS Mincho" w:hAnsi="Arial" w:cs="Times New Roman"/>
      <w:szCs w:val="24"/>
      <w:lang w:eastAsia="pl-PL"/>
    </w:rPr>
  </w:style>
  <w:style w:type="character" w:customStyle="1" w:styleId="Tekstpodstawowy2Znak">
    <w:name w:val="Tekst podstawowy 2 Znak"/>
    <w:basedOn w:val="Domylnaczcionkaakapitu"/>
    <w:link w:val="Tekstpodstawowy2"/>
    <w:uiPriority w:val="99"/>
    <w:semiHidden/>
    <w:rsid w:val="007E68FA"/>
    <w:rPr>
      <w:rFonts w:ascii="Arial" w:eastAsia="MS Mincho" w:hAnsi="Arial" w:cs="Times New Roman"/>
      <w:szCs w:val="24"/>
      <w:lang w:eastAsia="pl-PL"/>
    </w:rPr>
  </w:style>
  <w:style w:type="paragraph" w:styleId="Tekstpodstawowy">
    <w:name w:val="Body Text"/>
    <w:basedOn w:val="Normalny"/>
    <w:link w:val="TekstpodstawowyZnak"/>
    <w:uiPriority w:val="99"/>
    <w:semiHidden/>
    <w:unhideWhenUsed/>
    <w:rsid w:val="007E68FA"/>
  </w:style>
  <w:style w:type="character" w:customStyle="1" w:styleId="TekstpodstawowyZnak">
    <w:name w:val="Tekst podstawowy Znak"/>
    <w:basedOn w:val="Domylnaczcionkaakapitu"/>
    <w:link w:val="Tekstpodstawowy"/>
    <w:uiPriority w:val="99"/>
    <w:semiHidden/>
    <w:rsid w:val="007E68FA"/>
    <w:rPr>
      <w:rFonts w:ascii="Times New Roman" w:hAnsi="Times New Roman"/>
    </w:rPr>
  </w:style>
  <w:style w:type="paragraph" w:styleId="Tekstpodstawowy3">
    <w:name w:val="Body Text 3"/>
    <w:basedOn w:val="Normalny"/>
    <w:link w:val="Tekstpodstawowy3Znak"/>
    <w:uiPriority w:val="99"/>
    <w:unhideWhenUsed/>
    <w:rsid w:val="007E68FA"/>
    <w:rPr>
      <w:sz w:val="16"/>
      <w:szCs w:val="16"/>
    </w:rPr>
  </w:style>
  <w:style w:type="character" w:customStyle="1" w:styleId="Tekstpodstawowy3Znak">
    <w:name w:val="Tekst podstawowy 3 Znak"/>
    <w:basedOn w:val="Domylnaczcionkaakapitu"/>
    <w:link w:val="Tekstpodstawowy3"/>
    <w:uiPriority w:val="99"/>
    <w:rsid w:val="007E68FA"/>
    <w:rPr>
      <w:rFonts w:ascii="Times New Roman" w:hAnsi="Times New Roman"/>
      <w:sz w:val="16"/>
      <w:szCs w:val="16"/>
    </w:rPr>
  </w:style>
  <w:style w:type="character" w:styleId="UyteHipercze">
    <w:name w:val="FollowedHyperlink"/>
    <w:basedOn w:val="Domylnaczcionkaakapitu"/>
    <w:uiPriority w:val="99"/>
    <w:semiHidden/>
    <w:unhideWhenUsed/>
    <w:rsid w:val="007E68FA"/>
    <w:rPr>
      <w:color w:val="954F72" w:themeColor="followedHyperlink"/>
      <w:u w:val="single"/>
    </w:rPr>
  </w:style>
  <w:style w:type="character" w:customStyle="1" w:styleId="AkapitzlistZnak">
    <w:name w:val="Akapit z listą Znak"/>
    <w:aliases w:val="punk 1 Znak,Akapit z listą2 Znak,Wypunktowanie Znak,List Paragraph nowy Znak,L1 Znak,Numerowanie Znak,WYPUNKTOWANIE Akapit z listą Znak,List_Paragraph Znak,Multilevel para_II Znak,List Paragraph1 Znak,Akapit z listą BS Znak"/>
    <w:basedOn w:val="Domylnaczcionkaakapitu"/>
    <w:link w:val="Akapitzlist"/>
    <w:uiPriority w:val="34"/>
    <w:locked/>
    <w:rsid w:val="006F4276"/>
    <w:rPr>
      <w:rFonts w:ascii="Times New Roman" w:hAnsi="Times New Roman"/>
    </w:rPr>
  </w:style>
  <w:style w:type="paragraph" w:customStyle="1" w:styleId="Default">
    <w:name w:val="Default"/>
    <w:rsid w:val="000B2C26"/>
    <w:pPr>
      <w:autoSpaceDE w:val="0"/>
      <w:autoSpaceDN w:val="0"/>
      <w:adjustRightInd w:val="0"/>
      <w:spacing w:after="0" w:line="240" w:lineRule="auto"/>
    </w:pPr>
    <w:rPr>
      <w:rFonts w:ascii="Calibri" w:hAnsi="Calibri" w:cs="Calibri"/>
      <w:color w:val="000000"/>
      <w:sz w:val="24"/>
      <w:szCs w:val="24"/>
    </w:rPr>
  </w:style>
  <w:style w:type="paragraph" w:styleId="Tekstpodstawowywcity2">
    <w:name w:val="Body Text Indent 2"/>
    <w:basedOn w:val="Normalny"/>
    <w:link w:val="Tekstpodstawowywcity2Znak"/>
    <w:uiPriority w:val="99"/>
    <w:unhideWhenUsed/>
    <w:rsid w:val="00547DD3"/>
    <w:pPr>
      <w:widowControl w:val="0"/>
      <w:autoSpaceDE w:val="0"/>
      <w:autoSpaceDN w:val="0"/>
      <w:spacing w:line="480" w:lineRule="auto"/>
      <w:ind w:left="283"/>
    </w:pPr>
    <w:rPr>
      <w:rFonts w:eastAsia="Times New Roman" w:cs="Times New Roman"/>
    </w:rPr>
  </w:style>
  <w:style w:type="character" w:customStyle="1" w:styleId="Tekstpodstawowywcity2Znak">
    <w:name w:val="Tekst podstawowy wcięty 2 Znak"/>
    <w:basedOn w:val="Domylnaczcionkaakapitu"/>
    <w:link w:val="Tekstpodstawowywcity2"/>
    <w:uiPriority w:val="99"/>
    <w:rsid w:val="00547DD3"/>
    <w:rPr>
      <w:rFonts w:ascii="Times New Roman" w:eastAsia="Times New Roman" w:hAnsi="Times New Roman" w:cs="Times New Roman"/>
    </w:rPr>
  </w:style>
  <w:style w:type="paragraph" w:styleId="Legenda">
    <w:name w:val="caption"/>
    <w:aliases w:val="_podpis"/>
    <w:basedOn w:val="Normalny"/>
    <w:next w:val="Normalny"/>
    <w:link w:val="LegendaZnak"/>
    <w:uiPriority w:val="35"/>
    <w:unhideWhenUsed/>
    <w:qFormat/>
    <w:rsid w:val="00522FB0"/>
    <w:pPr>
      <w:spacing w:after="200" w:line="240" w:lineRule="auto"/>
    </w:pPr>
    <w:rPr>
      <w:i/>
      <w:iCs/>
      <w:color w:val="44546A" w:themeColor="text2"/>
      <w:sz w:val="18"/>
      <w:szCs w:val="18"/>
    </w:rPr>
  </w:style>
  <w:style w:type="character" w:customStyle="1" w:styleId="LegendaZnak">
    <w:name w:val="Legenda Znak"/>
    <w:aliases w:val="_podpis Znak"/>
    <w:link w:val="Legenda"/>
    <w:uiPriority w:val="35"/>
    <w:rsid w:val="008F46FB"/>
    <w:rPr>
      <w:rFonts w:ascii="Times New Roman" w:hAnsi="Times New Roman"/>
      <w:i/>
      <w:iCs/>
      <w:color w:val="44546A" w:themeColor="text2"/>
      <w:sz w:val="18"/>
      <w:szCs w:val="18"/>
    </w:rPr>
  </w:style>
  <w:style w:type="paragraph" w:styleId="Tekstpodstawowywcity">
    <w:name w:val="Body Text Indent"/>
    <w:basedOn w:val="Normalny"/>
    <w:link w:val="TekstpodstawowywcityZnak"/>
    <w:uiPriority w:val="99"/>
    <w:semiHidden/>
    <w:unhideWhenUsed/>
    <w:rsid w:val="00463819"/>
    <w:pPr>
      <w:widowControl w:val="0"/>
      <w:autoSpaceDE w:val="0"/>
      <w:autoSpaceDN w:val="0"/>
      <w:spacing w:line="240" w:lineRule="auto"/>
      <w:ind w:left="283"/>
    </w:pPr>
    <w:rPr>
      <w:rFonts w:eastAsia="Times New Roman" w:cs="Times New Roman"/>
    </w:rPr>
  </w:style>
  <w:style w:type="character" w:customStyle="1" w:styleId="TekstpodstawowywcityZnak">
    <w:name w:val="Tekst podstawowy wcięty Znak"/>
    <w:basedOn w:val="Domylnaczcionkaakapitu"/>
    <w:link w:val="Tekstpodstawowywcity"/>
    <w:uiPriority w:val="99"/>
    <w:semiHidden/>
    <w:rsid w:val="00463819"/>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896242">
      <w:bodyDiv w:val="1"/>
      <w:marLeft w:val="0"/>
      <w:marRight w:val="0"/>
      <w:marTop w:val="0"/>
      <w:marBottom w:val="0"/>
      <w:divBdr>
        <w:top w:val="none" w:sz="0" w:space="0" w:color="auto"/>
        <w:left w:val="none" w:sz="0" w:space="0" w:color="auto"/>
        <w:bottom w:val="none" w:sz="0" w:space="0" w:color="auto"/>
        <w:right w:val="none" w:sz="0" w:space="0" w:color="auto"/>
      </w:divBdr>
    </w:div>
    <w:div w:id="206842918">
      <w:bodyDiv w:val="1"/>
      <w:marLeft w:val="0"/>
      <w:marRight w:val="0"/>
      <w:marTop w:val="0"/>
      <w:marBottom w:val="0"/>
      <w:divBdr>
        <w:top w:val="none" w:sz="0" w:space="0" w:color="auto"/>
        <w:left w:val="none" w:sz="0" w:space="0" w:color="auto"/>
        <w:bottom w:val="none" w:sz="0" w:space="0" w:color="auto"/>
        <w:right w:val="none" w:sz="0" w:space="0" w:color="auto"/>
      </w:divBdr>
    </w:div>
    <w:div w:id="74306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wmf"/><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152D7-0034-491C-A8C4-B7EA6535E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14827</TotalTime>
  <Pages>28</Pages>
  <Words>7632</Words>
  <Characters>45795</Characters>
  <Application>Microsoft Office Word</Application>
  <DocSecurity>0</DocSecurity>
  <Lines>381</Lines>
  <Paragraphs>106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KOMES WATER BIURO</dc:creator>
  <cp:keywords/>
  <dc:description/>
  <cp:lastModifiedBy>KOMES WATER BIURO 2</cp:lastModifiedBy>
  <cp:revision>26</cp:revision>
  <cp:lastPrinted>2023-07-25T10:53:00Z</cp:lastPrinted>
  <dcterms:created xsi:type="dcterms:W3CDTF">2023-10-30T14:15:00Z</dcterms:created>
  <dcterms:modified xsi:type="dcterms:W3CDTF">2024-11-28T08:00:00Z</dcterms:modified>
</cp:coreProperties>
</file>